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3B47" w14:textId="77777777" w:rsidR="00CB22CC" w:rsidRPr="00792844" w:rsidRDefault="00CB22CC" w:rsidP="007516DA">
      <w:pPr>
        <w:jc w:val="both"/>
        <w:rPr>
          <w:rFonts w:ascii="Arial" w:hAnsi="Arial" w:cs="Arial"/>
          <w:sz w:val="24"/>
        </w:rPr>
      </w:pPr>
    </w:p>
    <w:p w14:paraId="6B54F180" w14:textId="77777777" w:rsidR="00CB22CC" w:rsidRDefault="00CB22CC" w:rsidP="007516DA">
      <w:pPr>
        <w:jc w:val="both"/>
        <w:rPr>
          <w:sz w:val="24"/>
        </w:rPr>
      </w:pPr>
    </w:p>
    <w:p w14:paraId="34C1AC1E" w14:textId="77777777" w:rsidR="00CB22CC" w:rsidRDefault="00CB22CC" w:rsidP="007516DA">
      <w:pPr>
        <w:jc w:val="both"/>
        <w:rPr>
          <w:sz w:val="24"/>
        </w:rPr>
      </w:pPr>
    </w:p>
    <w:p w14:paraId="04F4D50B" w14:textId="77777777" w:rsidR="00CB22CC" w:rsidRDefault="00CB22CC" w:rsidP="007516DA">
      <w:pPr>
        <w:jc w:val="both"/>
        <w:rPr>
          <w:sz w:val="24"/>
        </w:rPr>
      </w:pPr>
    </w:p>
    <w:p w14:paraId="3F9DA7D1" w14:textId="77777777" w:rsidR="00CB22CC" w:rsidRDefault="00CB22CC" w:rsidP="007516DA">
      <w:pPr>
        <w:jc w:val="both"/>
        <w:rPr>
          <w:sz w:val="24"/>
        </w:rPr>
      </w:pPr>
    </w:p>
    <w:p w14:paraId="1E3BC5D5" w14:textId="77777777" w:rsidR="00B159B9" w:rsidRDefault="00B159B9" w:rsidP="00B159B9"/>
    <w:p w14:paraId="76214C1A" w14:textId="77777777" w:rsidR="00B159B9" w:rsidRDefault="00B159B9" w:rsidP="00B159B9"/>
    <w:p w14:paraId="76716579" w14:textId="77777777" w:rsidR="00CB22CC" w:rsidRPr="009F379B" w:rsidRDefault="00706D9C" w:rsidP="007516DA">
      <w:pPr>
        <w:pStyle w:val="Overskrift1"/>
        <w:jc w:val="center"/>
        <w:rPr>
          <w:rFonts w:ascii="Verdana" w:hAnsi="Verdana"/>
          <w:i w:val="0"/>
          <w:sz w:val="48"/>
        </w:rPr>
      </w:pPr>
      <w:bookmarkStart w:id="0" w:name="_Toc254171160"/>
      <w:bookmarkStart w:id="1" w:name="_Toc389397446"/>
      <w:bookmarkStart w:id="2" w:name="_Toc390243327"/>
      <w:bookmarkStart w:id="3" w:name="_Toc390246799"/>
      <w:bookmarkStart w:id="4" w:name="_Toc390249479"/>
      <w:bookmarkStart w:id="5" w:name="_Toc390249554"/>
      <w:bookmarkStart w:id="6" w:name="_Toc390263077"/>
      <w:bookmarkStart w:id="7" w:name="_Toc390263810"/>
      <w:bookmarkStart w:id="8" w:name="_Toc393981131"/>
      <w:r>
        <w:rPr>
          <w:rFonts w:ascii="Verdana" w:hAnsi="Verdana"/>
          <w:i w:val="0"/>
          <w:sz w:val="48"/>
        </w:rPr>
        <w:t>Vo</w:t>
      </w:r>
      <w:r w:rsidR="00CB22CC" w:rsidRPr="009F379B">
        <w:rPr>
          <w:rFonts w:ascii="Verdana" w:hAnsi="Verdana"/>
          <w:i w:val="0"/>
          <w:sz w:val="48"/>
        </w:rPr>
        <w:t>rdingborg Kommunes</w:t>
      </w:r>
      <w:bookmarkEnd w:id="0"/>
      <w:bookmarkEnd w:id="1"/>
      <w:bookmarkEnd w:id="2"/>
      <w:bookmarkEnd w:id="3"/>
      <w:bookmarkEnd w:id="4"/>
      <w:bookmarkEnd w:id="5"/>
      <w:bookmarkEnd w:id="6"/>
      <w:bookmarkEnd w:id="7"/>
      <w:bookmarkEnd w:id="8"/>
    </w:p>
    <w:p w14:paraId="774EBFAD" w14:textId="77777777" w:rsidR="00CB22CC" w:rsidRPr="009F379B" w:rsidRDefault="009F379B" w:rsidP="007516DA">
      <w:pPr>
        <w:pStyle w:val="Overskrift5"/>
        <w:rPr>
          <w:rFonts w:ascii="Verdana" w:hAnsi="Verdana"/>
          <w:sz w:val="48"/>
        </w:rPr>
      </w:pPr>
      <w:r w:rsidRPr="009F379B">
        <w:rPr>
          <w:rFonts w:ascii="Verdana" w:hAnsi="Verdana"/>
          <w:sz w:val="48"/>
        </w:rPr>
        <w:t xml:space="preserve"> </w:t>
      </w:r>
      <w:r w:rsidR="007152D7">
        <w:rPr>
          <w:rFonts w:ascii="Verdana" w:hAnsi="Verdana"/>
          <w:sz w:val="48"/>
        </w:rPr>
        <w:t>Retningslinjer for udbud og indkøb</w:t>
      </w:r>
    </w:p>
    <w:p w14:paraId="231C3F45" w14:textId="77777777" w:rsidR="009F379B" w:rsidRPr="009F379B" w:rsidRDefault="009F379B" w:rsidP="009F379B"/>
    <w:p w14:paraId="0DB3F171" w14:textId="77777777" w:rsidR="00BF52E0" w:rsidRDefault="00A1193F" w:rsidP="009F379B">
      <w:r>
        <w:tab/>
      </w:r>
    </w:p>
    <w:p w14:paraId="4B423871" w14:textId="77777777" w:rsidR="00BF52E0" w:rsidRDefault="00BF52E0" w:rsidP="009F379B"/>
    <w:p w14:paraId="467C3053" w14:textId="77777777" w:rsidR="009F379B" w:rsidRPr="009F379B" w:rsidRDefault="00A1193F" w:rsidP="009F379B">
      <w:pPr>
        <w:rPr>
          <w:rFonts w:ascii="Verdana" w:hAnsi="Verdana"/>
          <w:b/>
          <w:sz w:val="48"/>
          <w:szCs w:val="48"/>
        </w:rPr>
      </w:pPr>
      <w:r>
        <w:t xml:space="preserve">       </w:t>
      </w:r>
      <w:r w:rsidR="009F379B">
        <w:t xml:space="preserve">                </w:t>
      </w:r>
    </w:p>
    <w:p w14:paraId="2556C1DC" w14:textId="77777777" w:rsidR="00CB22CC" w:rsidRDefault="00CB22CC" w:rsidP="007516DA">
      <w:pPr>
        <w:jc w:val="both"/>
        <w:rPr>
          <w:b/>
          <w:sz w:val="24"/>
        </w:rPr>
      </w:pPr>
    </w:p>
    <w:p w14:paraId="0C57E95F" w14:textId="77777777" w:rsidR="00CB22CC" w:rsidRDefault="00596333" w:rsidP="007516DA">
      <w:pPr>
        <w:jc w:val="both"/>
        <w:rPr>
          <w:b/>
          <w:sz w:val="24"/>
        </w:rPr>
      </w:pPr>
      <w:r>
        <w:rPr>
          <w:b/>
          <w:noProof/>
          <w:sz w:val="24"/>
        </w:rPr>
        <w:drawing>
          <wp:anchor distT="0" distB="0" distL="114300" distR="114300" simplePos="0" relativeHeight="251658240" behindDoc="1" locked="0" layoutInCell="1" allowOverlap="1" wp14:anchorId="2EECC3F9" wp14:editId="4C26F8D4">
            <wp:simplePos x="0" y="0"/>
            <wp:positionH relativeFrom="column">
              <wp:posOffset>228600</wp:posOffset>
            </wp:positionH>
            <wp:positionV relativeFrom="paragraph">
              <wp:posOffset>78740</wp:posOffset>
            </wp:positionV>
            <wp:extent cx="4114800" cy="2807335"/>
            <wp:effectExtent l="19050" t="0" r="0" b="0"/>
            <wp:wrapNone/>
            <wp:docPr id="21" name="Billede 21" descr="http://intranet.vordbkom.dk/Everest/Publications/H%c3%a5ndb%c3%b8ger/Designmanual/Grafisk%20Univers/gif/20070326103713/CurrentVersion/Fugl_blaagraa_4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ntranet.vordbkom.dk/Everest/Publications/H%c3%a5ndb%c3%b8ger/Designmanual/Grafisk%20Univers/gif/20070326103713/CurrentVersion/Fugl_blaagraa_4f.gif"/>
                    <pic:cNvPicPr>
                      <a:picLocks noChangeAspect="1" noChangeArrowheads="1"/>
                    </pic:cNvPicPr>
                  </pic:nvPicPr>
                  <pic:blipFill>
                    <a:blip r:embed="rId7" r:link="rId8" cstate="print">
                      <a:lum bright="60000" contrast="-60000"/>
                    </a:blip>
                    <a:srcRect/>
                    <a:stretch>
                      <a:fillRect/>
                    </a:stretch>
                  </pic:blipFill>
                  <pic:spPr bwMode="auto">
                    <a:xfrm>
                      <a:off x="0" y="0"/>
                      <a:ext cx="4114800" cy="2807335"/>
                    </a:xfrm>
                    <a:prstGeom prst="rect">
                      <a:avLst/>
                    </a:prstGeom>
                    <a:noFill/>
                    <a:ln w="9525">
                      <a:noFill/>
                      <a:miter lim="800000"/>
                      <a:headEnd/>
                      <a:tailEnd/>
                    </a:ln>
                  </pic:spPr>
                </pic:pic>
              </a:graphicData>
            </a:graphic>
          </wp:anchor>
        </w:drawing>
      </w:r>
    </w:p>
    <w:p w14:paraId="23A089D3" w14:textId="77777777" w:rsidR="00CB22CC" w:rsidRDefault="00CB22CC" w:rsidP="007516DA">
      <w:pPr>
        <w:jc w:val="both"/>
        <w:rPr>
          <w:b/>
          <w:sz w:val="24"/>
        </w:rPr>
      </w:pPr>
    </w:p>
    <w:p w14:paraId="60D432DA" w14:textId="77777777" w:rsidR="00CB22CC" w:rsidRDefault="00CB22CC" w:rsidP="007516DA">
      <w:pPr>
        <w:jc w:val="both"/>
        <w:rPr>
          <w:b/>
          <w:sz w:val="24"/>
        </w:rPr>
      </w:pPr>
    </w:p>
    <w:p w14:paraId="47AFAECF" w14:textId="77777777" w:rsidR="00CB22CC" w:rsidRDefault="00CB22CC" w:rsidP="007516DA">
      <w:pPr>
        <w:jc w:val="both"/>
        <w:rPr>
          <w:b/>
          <w:sz w:val="24"/>
        </w:rPr>
      </w:pPr>
    </w:p>
    <w:p w14:paraId="39D21E54" w14:textId="77777777" w:rsidR="00706D9C" w:rsidRDefault="00706D9C" w:rsidP="007516DA">
      <w:pPr>
        <w:jc w:val="both"/>
        <w:rPr>
          <w:b/>
          <w:sz w:val="24"/>
        </w:rPr>
      </w:pPr>
    </w:p>
    <w:p w14:paraId="4CE26245" w14:textId="77777777" w:rsidR="00706D9C" w:rsidRDefault="00706D9C" w:rsidP="007516DA">
      <w:pPr>
        <w:jc w:val="both"/>
        <w:rPr>
          <w:b/>
          <w:sz w:val="24"/>
        </w:rPr>
      </w:pPr>
    </w:p>
    <w:p w14:paraId="23E0BE2B" w14:textId="77777777" w:rsidR="00CB22CC" w:rsidRDefault="00CB22CC" w:rsidP="007516DA">
      <w:pPr>
        <w:jc w:val="both"/>
        <w:rPr>
          <w:b/>
          <w:sz w:val="24"/>
        </w:rPr>
      </w:pPr>
    </w:p>
    <w:p w14:paraId="7FEC4DEF" w14:textId="77777777" w:rsidR="00CB22CC" w:rsidRDefault="00CB22CC" w:rsidP="007516DA">
      <w:pPr>
        <w:jc w:val="both"/>
        <w:rPr>
          <w:b/>
          <w:sz w:val="24"/>
        </w:rPr>
      </w:pPr>
    </w:p>
    <w:p w14:paraId="2776D39F" w14:textId="77777777" w:rsidR="00CB22CC" w:rsidRDefault="00CB22CC" w:rsidP="007516DA">
      <w:pPr>
        <w:jc w:val="both"/>
        <w:rPr>
          <w:b/>
          <w:sz w:val="24"/>
        </w:rPr>
      </w:pPr>
    </w:p>
    <w:p w14:paraId="14A12FBD" w14:textId="77777777" w:rsidR="00CB22CC" w:rsidRDefault="00CB22CC" w:rsidP="007516DA">
      <w:pPr>
        <w:jc w:val="both"/>
        <w:rPr>
          <w:b/>
          <w:sz w:val="24"/>
        </w:rPr>
      </w:pPr>
    </w:p>
    <w:p w14:paraId="06B12940" w14:textId="77777777" w:rsidR="00CB22CC" w:rsidRDefault="00CB22CC" w:rsidP="007516DA">
      <w:pPr>
        <w:jc w:val="both"/>
        <w:rPr>
          <w:b/>
          <w:sz w:val="24"/>
        </w:rPr>
      </w:pPr>
    </w:p>
    <w:p w14:paraId="55882995" w14:textId="77777777" w:rsidR="00CB22CC" w:rsidRDefault="00CB22CC" w:rsidP="007516DA">
      <w:pPr>
        <w:jc w:val="both"/>
        <w:rPr>
          <w:b/>
          <w:sz w:val="24"/>
        </w:rPr>
      </w:pPr>
    </w:p>
    <w:p w14:paraId="63B00ED8" w14:textId="77777777" w:rsidR="00CB22CC" w:rsidRDefault="00CB22CC" w:rsidP="007516DA">
      <w:pPr>
        <w:jc w:val="both"/>
        <w:rPr>
          <w:b/>
          <w:sz w:val="24"/>
        </w:rPr>
      </w:pPr>
    </w:p>
    <w:p w14:paraId="74366CE0" w14:textId="77777777" w:rsidR="00BF52E0" w:rsidRDefault="00BF52E0" w:rsidP="00706D9C">
      <w:pPr>
        <w:ind w:left="1304" w:firstLine="1304"/>
        <w:jc w:val="both"/>
        <w:rPr>
          <w:rFonts w:ascii="Verdana" w:hAnsi="Verdana"/>
          <w:b/>
          <w:sz w:val="48"/>
          <w:szCs w:val="48"/>
        </w:rPr>
      </w:pPr>
    </w:p>
    <w:p w14:paraId="66FBC99B" w14:textId="77777777" w:rsidR="00BF52E0" w:rsidRDefault="00BF52E0" w:rsidP="00706D9C">
      <w:pPr>
        <w:ind w:left="1304" w:firstLine="1304"/>
        <w:jc w:val="both"/>
        <w:rPr>
          <w:rFonts w:ascii="Verdana" w:hAnsi="Verdana"/>
          <w:b/>
          <w:sz w:val="48"/>
          <w:szCs w:val="48"/>
        </w:rPr>
      </w:pPr>
    </w:p>
    <w:p w14:paraId="64721F71" w14:textId="77777777" w:rsidR="00BF52E0" w:rsidRDefault="00BF52E0" w:rsidP="00706D9C">
      <w:pPr>
        <w:ind w:left="1304" w:firstLine="1304"/>
        <w:jc w:val="both"/>
        <w:rPr>
          <w:rFonts w:ascii="Verdana" w:hAnsi="Verdana"/>
          <w:b/>
          <w:sz w:val="48"/>
          <w:szCs w:val="48"/>
        </w:rPr>
      </w:pPr>
    </w:p>
    <w:p w14:paraId="092D0D9E" w14:textId="77777777" w:rsidR="00BF52E0" w:rsidRDefault="00BF52E0" w:rsidP="00706D9C">
      <w:pPr>
        <w:ind w:left="1304" w:firstLine="1304"/>
        <w:jc w:val="both"/>
        <w:rPr>
          <w:rFonts w:ascii="Verdana" w:hAnsi="Verdana"/>
          <w:b/>
          <w:sz w:val="48"/>
          <w:szCs w:val="48"/>
        </w:rPr>
      </w:pPr>
    </w:p>
    <w:p w14:paraId="20701887" w14:textId="77777777" w:rsidR="00BF52E0" w:rsidRDefault="00BF52E0" w:rsidP="00706D9C">
      <w:pPr>
        <w:ind w:left="1304" w:firstLine="1304"/>
        <w:jc w:val="both"/>
        <w:rPr>
          <w:rFonts w:ascii="Verdana" w:hAnsi="Verdana"/>
          <w:b/>
          <w:sz w:val="48"/>
          <w:szCs w:val="48"/>
        </w:rPr>
      </w:pPr>
    </w:p>
    <w:p w14:paraId="0769BA61" w14:textId="77777777" w:rsidR="00BF52E0" w:rsidRDefault="00BF52E0" w:rsidP="00706D9C">
      <w:pPr>
        <w:ind w:left="1304" w:firstLine="1304"/>
        <w:jc w:val="both"/>
        <w:rPr>
          <w:rFonts w:ascii="Verdana" w:hAnsi="Verdana"/>
          <w:b/>
          <w:sz w:val="48"/>
          <w:szCs w:val="48"/>
        </w:rPr>
      </w:pPr>
    </w:p>
    <w:p w14:paraId="7E1FCBB7" w14:textId="77777777" w:rsidR="00CB22CC" w:rsidRDefault="00CB22CC" w:rsidP="00706D9C">
      <w:pPr>
        <w:ind w:left="1304" w:firstLine="1304"/>
        <w:jc w:val="both"/>
        <w:rPr>
          <w:b/>
          <w:sz w:val="24"/>
        </w:rPr>
      </w:pPr>
    </w:p>
    <w:p w14:paraId="24D71954" w14:textId="77777777" w:rsidR="00CB22CC" w:rsidRDefault="00CB22CC" w:rsidP="007516DA">
      <w:pPr>
        <w:jc w:val="both"/>
        <w:rPr>
          <w:b/>
          <w:sz w:val="24"/>
        </w:rPr>
      </w:pPr>
    </w:p>
    <w:p w14:paraId="6AF36A14" w14:textId="77777777" w:rsidR="00CB22CC" w:rsidRDefault="00CB22CC" w:rsidP="007516DA">
      <w:pPr>
        <w:jc w:val="both"/>
        <w:rPr>
          <w:b/>
          <w:sz w:val="24"/>
        </w:rPr>
      </w:pPr>
    </w:p>
    <w:p w14:paraId="173974CF" w14:textId="77777777" w:rsidR="00CB22CC" w:rsidRDefault="00CB22CC" w:rsidP="007516DA">
      <w:pPr>
        <w:jc w:val="both"/>
        <w:rPr>
          <w:b/>
          <w:sz w:val="24"/>
        </w:rPr>
      </w:pPr>
    </w:p>
    <w:p w14:paraId="1242E046" w14:textId="77777777" w:rsidR="00CB22CC" w:rsidRDefault="00CB22CC" w:rsidP="007516DA">
      <w:pPr>
        <w:jc w:val="both"/>
        <w:rPr>
          <w:b/>
          <w:sz w:val="24"/>
        </w:rPr>
      </w:pPr>
    </w:p>
    <w:p w14:paraId="2AA2A450" w14:textId="77777777" w:rsidR="00CB22CC" w:rsidRDefault="00CB22CC" w:rsidP="007516DA">
      <w:pPr>
        <w:jc w:val="both"/>
        <w:rPr>
          <w:b/>
          <w:sz w:val="24"/>
        </w:rPr>
      </w:pPr>
    </w:p>
    <w:p w14:paraId="3C866475" w14:textId="77777777" w:rsidR="00CB22CC" w:rsidRDefault="00CB22CC" w:rsidP="007516DA">
      <w:pPr>
        <w:jc w:val="both"/>
        <w:rPr>
          <w:b/>
          <w:sz w:val="24"/>
        </w:rPr>
      </w:pPr>
    </w:p>
    <w:p w14:paraId="0AC8BCB7" w14:textId="77777777" w:rsidR="00323AD0" w:rsidRDefault="00323AD0" w:rsidP="00BE06B1">
      <w:pPr>
        <w:pStyle w:val="Overskrift1"/>
        <w:rPr>
          <w:rFonts w:ascii="Verdana" w:hAnsi="Verdana" w:cs="Arial"/>
          <w:sz w:val="22"/>
          <w:szCs w:val="22"/>
        </w:rPr>
      </w:pPr>
    </w:p>
    <w:p w14:paraId="51FC74A6" w14:textId="77777777" w:rsidR="00323AD0" w:rsidRDefault="00323AD0" w:rsidP="00BE06B1">
      <w:pPr>
        <w:pStyle w:val="Overskrift1"/>
        <w:rPr>
          <w:rFonts w:ascii="Verdana" w:hAnsi="Verdana" w:cs="Arial"/>
          <w:sz w:val="22"/>
          <w:szCs w:val="22"/>
        </w:rPr>
      </w:pPr>
    </w:p>
    <w:p w14:paraId="5D13D8AC" w14:textId="77777777" w:rsidR="00323AD0" w:rsidRDefault="00323AD0" w:rsidP="00BE06B1">
      <w:pPr>
        <w:pStyle w:val="Overskrift1"/>
        <w:rPr>
          <w:rFonts w:ascii="Verdana" w:hAnsi="Verdana" w:cs="Arial"/>
          <w:sz w:val="22"/>
          <w:szCs w:val="22"/>
        </w:rPr>
      </w:pPr>
    </w:p>
    <w:p w14:paraId="5D6C2C8D" w14:textId="77777777" w:rsidR="00184728" w:rsidRDefault="0052045A">
      <w:pPr>
        <w:pStyle w:val="Indholdsfortegnelse1"/>
        <w:tabs>
          <w:tab w:val="right" w:leader="dot" w:pos="8494"/>
        </w:tabs>
        <w:rPr>
          <w:rFonts w:asciiTheme="minorHAnsi" w:eastAsiaTheme="minorEastAsia" w:hAnsiTheme="minorHAnsi" w:cstheme="minorBidi"/>
          <w:b w:val="0"/>
          <w:bCs w:val="0"/>
          <w:i w:val="0"/>
          <w:iCs w:val="0"/>
          <w:noProof/>
          <w:sz w:val="22"/>
          <w:szCs w:val="22"/>
        </w:rPr>
      </w:pPr>
      <w:r>
        <w:rPr>
          <w:b w:val="0"/>
          <w:bCs w:val="0"/>
          <w:i w:val="0"/>
          <w:iCs w:val="0"/>
        </w:rPr>
        <w:fldChar w:fldCharType="begin"/>
      </w:r>
      <w:r w:rsidR="0019219E">
        <w:rPr>
          <w:b w:val="0"/>
          <w:bCs w:val="0"/>
          <w:i w:val="0"/>
          <w:iCs w:val="0"/>
        </w:rPr>
        <w:instrText xml:space="preserve"> TOC \o "1-1" \h \z \u </w:instrText>
      </w:r>
      <w:r>
        <w:rPr>
          <w:b w:val="0"/>
          <w:bCs w:val="0"/>
          <w:i w:val="0"/>
          <w:iCs w:val="0"/>
        </w:rPr>
        <w:fldChar w:fldCharType="separate"/>
      </w:r>
      <w:hyperlink w:anchor="_Toc393981131" w:history="1">
        <w:r w:rsidR="00184728" w:rsidRPr="00485F07">
          <w:rPr>
            <w:rStyle w:val="Hyperlink"/>
            <w:rFonts w:ascii="Verdana" w:hAnsi="Verdana"/>
            <w:noProof/>
          </w:rPr>
          <w:t>Vordingborg Kommunes</w:t>
        </w:r>
        <w:r w:rsidR="00184728">
          <w:rPr>
            <w:noProof/>
            <w:webHidden/>
          </w:rPr>
          <w:tab/>
        </w:r>
        <w:r>
          <w:rPr>
            <w:noProof/>
            <w:webHidden/>
          </w:rPr>
          <w:fldChar w:fldCharType="begin"/>
        </w:r>
        <w:r w:rsidR="00184728">
          <w:rPr>
            <w:noProof/>
            <w:webHidden/>
          </w:rPr>
          <w:instrText xml:space="preserve"> PAGEREF _Toc393981131 \h </w:instrText>
        </w:r>
        <w:r>
          <w:rPr>
            <w:noProof/>
            <w:webHidden/>
          </w:rPr>
        </w:r>
        <w:r>
          <w:rPr>
            <w:noProof/>
            <w:webHidden/>
          </w:rPr>
          <w:fldChar w:fldCharType="separate"/>
        </w:r>
        <w:r w:rsidR="009D1C94">
          <w:rPr>
            <w:noProof/>
            <w:webHidden/>
          </w:rPr>
          <w:t>1</w:t>
        </w:r>
        <w:r>
          <w:rPr>
            <w:noProof/>
            <w:webHidden/>
          </w:rPr>
          <w:fldChar w:fldCharType="end"/>
        </w:r>
      </w:hyperlink>
    </w:p>
    <w:p w14:paraId="19F616E9"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2" w:history="1">
        <w:r w:rsidR="00184728" w:rsidRPr="00485F07">
          <w:rPr>
            <w:rStyle w:val="Hyperlink"/>
            <w:noProof/>
          </w:rPr>
          <w:t>1. Formål</w:t>
        </w:r>
        <w:r w:rsidR="00184728">
          <w:rPr>
            <w:noProof/>
            <w:webHidden/>
          </w:rPr>
          <w:tab/>
        </w:r>
        <w:r w:rsidR="0052045A">
          <w:rPr>
            <w:noProof/>
            <w:webHidden/>
          </w:rPr>
          <w:fldChar w:fldCharType="begin"/>
        </w:r>
        <w:r w:rsidR="00184728">
          <w:rPr>
            <w:noProof/>
            <w:webHidden/>
          </w:rPr>
          <w:instrText xml:space="preserve"> PAGEREF _Toc393981132 \h </w:instrText>
        </w:r>
        <w:r w:rsidR="0052045A">
          <w:rPr>
            <w:noProof/>
            <w:webHidden/>
          </w:rPr>
        </w:r>
        <w:r w:rsidR="0052045A">
          <w:rPr>
            <w:noProof/>
            <w:webHidden/>
          </w:rPr>
          <w:fldChar w:fldCharType="separate"/>
        </w:r>
        <w:r w:rsidR="009D1C94">
          <w:rPr>
            <w:noProof/>
            <w:webHidden/>
          </w:rPr>
          <w:t>3</w:t>
        </w:r>
        <w:r w:rsidR="0052045A">
          <w:rPr>
            <w:noProof/>
            <w:webHidden/>
          </w:rPr>
          <w:fldChar w:fldCharType="end"/>
        </w:r>
      </w:hyperlink>
    </w:p>
    <w:p w14:paraId="10D99B86"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3" w:history="1">
        <w:r w:rsidR="00184728" w:rsidRPr="00485F07">
          <w:rPr>
            <w:rStyle w:val="Hyperlink"/>
            <w:noProof/>
          </w:rPr>
          <w:t>2. Omfang og afgrænsninger</w:t>
        </w:r>
        <w:r w:rsidR="00184728">
          <w:rPr>
            <w:noProof/>
            <w:webHidden/>
          </w:rPr>
          <w:tab/>
        </w:r>
        <w:r w:rsidR="0052045A">
          <w:rPr>
            <w:noProof/>
            <w:webHidden/>
          </w:rPr>
          <w:fldChar w:fldCharType="begin"/>
        </w:r>
        <w:r w:rsidR="00184728">
          <w:rPr>
            <w:noProof/>
            <w:webHidden/>
          </w:rPr>
          <w:instrText xml:space="preserve"> PAGEREF _Toc393981133 \h </w:instrText>
        </w:r>
        <w:r w:rsidR="0052045A">
          <w:rPr>
            <w:noProof/>
            <w:webHidden/>
          </w:rPr>
        </w:r>
        <w:r w:rsidR="0052045A">
          <w:rPr>
            <w:noProof/>
            <w:webHidden/>
          </w:rPr>
          <w:fldChar w:fldCharType="separate"/>
        </w:r>
        <w:r w:rsidR="009D1C94">
          <w:rPr>
            <w:noProof/>
            <w:webHidden/>
          </w:rPr>
          <w:t>3</w:t>
        </w:r>
        <w:r w:rsidR="0052045A">
          <w:rPr>
            <w:noProof/>
            <w:webHidden/>
          </w:rPr>
          <w:fldChar w:fldCharType="end"/>
        </w:r>
      </w:hyperlink>
    </w:p>
    <w:p w14:paraId="073023F9"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4" w:history="1">
        <w:r w:rsidR="00184728" w:rsidRPr="00485F07">
          <w:rPr>
            <w:rStyle w:val="Hyperlink"/>
            <w:noProof/>
          </w:rPr>
          <w:t>3. Udbud</w:t>
        </w:r>
        <w:r w:rsidR="00184728">
          <w:rPr>
            <w:noProof/>
            <w:webHidden/>
          </w:rPr>
          <w:tab/>
        </w:r>
        <w:r w:rsidR="0052045A">
          <w:rPr>
            <w:noProof/>
            <w:webHidden/>
          </w:rPr>
          <w:fldChar w:fldCharType="begin"/>
        </w:r>
        <w:r w:rsidR="00184728">
          <w:rPr>
            <w:noProof/>
            <w:webHidden/>
          </w:rPr>
          <w:instrText xml:space="preserve"> PAGEREF _Toc393981134 \h </w:instrText>
        </w:r>
        <w:r w:rsidR="0052045A">
          <w:rPr>
            <w:noProof/>
            <w:webHidden/>
          </w:rPr>
        </w:r>
        <w:r w:rsidR="0052045A">
          <w:rPr>
            <w:noProof/>
            <w:webHidden/>
          </w:rPr>
          <w:fldChar w:fldCharType="separate"/>
        </w:r>
        <w:r w:rsidR="009D1C94">
          <w:rPr>
            <w:noProof/>
            <w:webHidden/>
          </w:rPr>
          <w:t>4</w:t>
        </w:r>
        <w:r w:rsidR="0052045A">
          <w:rPr>
            <w:noProof/>
            <w:webHidden/>
          </w:rPr>
          <w:fldChar w:fldCharType="end"/>
        </w:r>
      </w:hyperlink>
    </w:p>
    <w:p w14:paraId="5CE0B516"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5" w:history="1">
        <w:r w:rsidR="00184728" w:rsidRPr="00485F07">
          <w:rPr>
            <w:rStyle w:val="Hyperlink"/>
            <w:noProof/>
          </w:rPr>
          <w:t>4. Indkøb</w:t>
        </w:r>
        <w:r w:rsidR="00184728">
          <w:rPr>
            <w:noProof/>
            <w:webHidden/>
          </w:rPr>
          <w:tab/>
        </w:r>
        <w:r w:rsidR="0052045A">
          <w:rPr>
            <w:noProof/>
            <w:webHidden/>
          </w:rPr>
          <w:fldChar w:fldCharType="begin"/>
        </w:r>
        <w:r w:rsidR="00184728">
          <w:rPr>
            <w:noProof/>
            <w:webHidden/>
          </w:rPr>
          <w:instrText xml:space="preserve"> PAGEREF _Toc393981135 \h </w:instrText>
        </w:r>
        <w:r w:rsidR="0052045A">
          <w:rPr>
            <w:noProof/>
            <w:webHidden/>
          </w:rPr>
        </w:r>
        <w:r w:rsidR="0052045A">
          <w:rPr>
            <w:noProof/>
            <w:webHidden/>
          </w:rPr>
          <w:fldChar w:fldCharType="separate"/>
        </w:r>
        <w:r w:rsidR="009D1C94">
          <w:rPr>
            <w:noProof/>
            <w:webHidden/>
          </w:rPr>
          <w:t>4</w:t>
        </w:r>
        <w:r w:rsidR="0052045A">
          <w:rPr>
            <w:noProof/>
            <w:webHidden/>
          </w:rPr>
          <w:fldChar w:fldCharType="end"/>
        </w:r>
      </w:hyperlink>
    </w:p>
    <w:p w14:paraId="338FFE96"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6" w:history="1">
        <w:r w:rsidR="00184728" w:rsidRPr="00485F07">
          <w:rPr>
            <w:rStyle w:val="Hyperlink"/>
            <w:noProof/>
          </w:rPr>
          <w:t>5. Organisation og struktur</w:t>
        </w:r>
        <w:r w:rsidR="00184728">
          <w:rPr>
            <w:noProof/>
            <w:webHidden/>
          </w:rPr>
          <w:tab/>
        </w:r>
        <w:r w:rsidR="0052045A">
          <w:rPr>
            <w:noProof/>
            <w:webHidden/>
          </w:rPr>
          <w:fldChar w:fldCharType="begin"/>
        </w:r>
        <w:r w:rsidR="00184728">
          <w:rPr>
            <w:noProof/>
            <w:webHidden/>
          </w:rPr>
          <w:instrText xml:space="preserve"> PAGEREF _Toc393981136 \h </w:instrText>
        </w:r>
        <w:r w:rsidR="0052045A">
          <w:rPr>
            <w:noProof/>
            <w:webHidden/>
          </w:rPr>
        </w:r>
        <w:r w:rsidR="0052045A">
          <w:rPr>
            <w:noProof/>
            <w:webHidden/>
          </w:rPr>
          <w:fldChar w:fldCharType="separate"/>
        </w:r>
        <w:r w:rsidR="009D1C94">
          <w:rPr>
            <w:noProof/>
            <w:webHidden/>
          </w:rPr>
          <w:t>6</w:t>
        </w:r>
        <w:r w:rsidR="0052045A">
          <w:rPr>
            <w:noProof/>
            <w:webHidden/>
          </w:rPr>
          <w:fldChar w:fldCharType="end"/>
        </w:r>
      </w:hyperlink>
    </w:p>
    <w:p w14:paraId="3626820E"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7" w:history="1">
        <w:r w:rsidR="00184728" w:rsidRPr="00485F07">
          <w:rPr>
            <w:rStyle w:val="Hyperlink"/>
            <w:noProof/>
          </w:rPr>
          <w:t>6. Udbudsmateriale og kontrakt</w:t>
        </w:r>
        <w:r w:rsidR="00184728">
          <w:rPr>
            <w:noProof/>
            <w:webHidden/>
          </w:rPr>
          <w:tab/>
        </w:r>
        <w:r w:rsidR="0052045A">
          <w:rPr>
            <w:noProof/>
            <w:webHidden/>
          </w:rPr>
          <w:fldChar w:fldCharType="begin"/>
        </w:r>
        <w:r w:rsidR="00184728">
          <w:rPr>
            <w:noProof/>
            <w:webHidden/>
          </w:rPr>
          <w:instrText xml:space="preserve"> PAGEREF _Toc393981137 \h </w:instrText>
        </w:r>
        <w:r w:rsidR="0052045A">
          <w:rPr>
            <w:noProof/>
            <w:webHidden/>
          </w:rPr>
        </w:r>
        <w:r w:rsidR="0052045A">
          <w:rPr>
            <w:noProof/>
            <w:webHidden/>
          </w:rPr>
          <w:fldChar w:fldCharType="separate"/>
        </w:r>
        <w:r w:rsidR="009D1C94">
          <w:rPr>
            <w:noProof/>
            <w:webHidden/>
          </w:rPr>
          <w:t>7</w:t>
        </w:r>
        <w:r w:rsidR="0052045A">
          <w:rPr>
            <w:noProof/>
            <w:webHidden/>
          </w:rPr>
          <w:fldChar w:fldCharType="end"/>
        </w:r>
      </w:hyperlink>
    </w:p>
    <w:p w14:paraId="7E582A73"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8" w:history="1">
        <w:r w:rsidR="00184728" w:rsidRPr="00485F07">
          <w:rPr>
            <w:rStyle w:val="Hyperlink"/>
            <w:noProof/>
          </w:rPr>
          <w:t>7. Bæredygtighed</w:t>
        </w:r>
        <w:r w:rsidR="00184728">
          <w:rPr>
            <w:noProof/>
            <w:webHidden/>
          </w:rPr>
          <w:tab/>
        </w:r>
        <w:r w:rsidR="0052045A">
          <w:rPr>
            <w:noProof/>
            <w:webHidden/>
          </w:rPr>
          <w:fldChar w:fldCharType="begin"/>
        </w:r>
        <w:r w:rsidR="00184728">
          <w:rPr>
            <w:noProof/>
            <w:webHidden/>
          </w:rPr>
          <w:instrText xml:space="preserve"> PAGEREF _Toc393981138 \h </w:instrText>
        </w:r>
        <w:r w:rsidR="0052045A">
          <w:rPr>
            <w:noProof/>
            <w:webHidden/>
          </w:rPr>
        </w:r>
        <w:r w:rsidR="0052045A">
          <w:rPr>
            <w:noProof/>
            <w:webHidden/>
          </w:rPr>
          <w:fldChar w:fldCharType="separate"/>
        </w:r>
        <w:r w:rsidR="009D1C94">
          <w:rPr>
            <w:noProof/>
            <w:webHidden/>
          </w:rPr>
          <w:t>8</w:t>
        </w:r>
        <w:r w:rsidR="0052045A">
          <w:rPr>
            <w:noProof/>
            <w:webHidden/>
          </w:rPr>
          <w:fldChar w:fldCharType="end"/>
        </w:r>
      </w:hyperlink>
    </w:p>
    <w:p w14:paraId="1761760A"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39" w:history="1">
        <w:r w:rsidR="00184728" w:rsidRPr="00485F07">
          <w:rPr>
            <w:rStyle w:val="Hyperlink"/>
            <w:noProof/>
          </w:rPr>
          <w:t>8. Leverandørpolitik og udbudsplan</w:t>
        </w:r>
        <w:r w:rsidR="00184728">
          <w:rPr>
            <w:noProof/>
            <w:webHidden/>
          </w:rPr>
          <w:tab/>
        </w:r>
        <w:r w:rsidR="0052045A">
          <w:rPr>
            <w:noProof/>
            <w:webHidden/>
          </w:rPr>
          <w:fldChar w:fldCharType="begin"/>
        </w:r>
        <w:r w:rsidR="00184728">
          <w:rPr>
            <w:noProof/>
            <w:webHidden/>
          </w:rPr>
          <w:instrText xml:space="preserve"> PAGEREF _Toc393981139 \h </w:instrText>
        </w:r>
        <w:r w:rsidR="0052045A">
          <w:rPr>
            <w:noProof/>
            <w:webHidden/>
          </w:rPr>
        </w:r>
        <w:r w:rsidR="0052045A">
          <w:rPr>
            <w:noProof/>
            <w:webHidden/>
          </w:rPr>
          <w:fldChar w:fldCharType="separate"/>
        </w:r>
        <w:r w:rsidR="009D1C94">
          <w:rPr>
            <w:noProof/>
            <w:webHidden/>
          </w:rPr>
          <w:t>10</w:t>
        </w:r>
        <w:r w:rsidR="0052045A">
          <w:rPr>
            <w:noProof/>
            <w:webHidden/>
          </w:rPr>
          <w:fldChar w:fldCharType="end"/>
        </w:r>
      </w:hyperlink>
    </w:p>
    <w:p w14:paraId="10FA25A4"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40" w:history="1">
        <w:r w:rsidR="00184728" w:rsidRPr="00485F07">
          <w:rPr>
            <w:rStyle w:val="Hyperlink"/>
            <w:noProof/>
          </w:rPr>
          <w:t>9. Indkøbssamarbejder</w:t>
        </w:r>
        <w:r w:rsidR="00184728">
          <w:rPr>
            <w:noProof/>
            <w:webHidden/>
          </w:rPr>
          <w:tab/>
        </w:r>
        <w:r w:rsidR="0052045A">
          <w:rPr>
            <w:noProof/>
            <w:webHidden/>
          </w:rPr>
          <w:fldChar w:fldCharType="begin"/>
        </w:r>
        <w:r w:rsidR="00184728">
          <w:rPr>
            <w:noProof/>
            <w:webHidden/>
          </w:rPr>
          <w:instrText xml:space="preserve"> PAGEREF _Toc393981140 \h </w:instrText>
        </w:r>
        <w:r w:rsidR="0052045A">
          <w:rPr>
            <w:noProof/>
            <w:webHidden/>
          </w:rPr>
        </w:r>
        <w:r w:rsidR="0052045A">
          <w:rPr>
            <w:noProof/>
            <w:webHidden/>
          </w:rPr>
          <w:fldChar w:fldCharType="separate"/>
        </w:r>
        <w:r w:rsidR="009D1C94">
          <w:rPr>
            <w:noProof/>
            <w:webHidden/>
          </w:rPr>
          <w:t>10</w:t>
        </w:r>
        <w:r w:rsidR="0052045A">
          <w:rPr>
            <w:noProof/>
            <w:webHidden/>
          </w:rPr>
          <w:fldChar w:fldCharType="end"/>
        </w:r>
      </w:hyperlink>
    </w:p>
    <w:p w14:paraId="6782CD68"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41" w:history="1">
        <w:r w:rsidR="00184728" w:rsidRPr="00485F07">
          <w:rPr>
            <w:rStyle w:val="Hyperlink"/>
            <w:noProof/>
          </w:rPr>
          <w:t>10. Beslutningsprocedure og indstillinger</w:t>
        </w:r>
        <w:r w:rsidR="00184728">
          <w:rPr>
            <w:noProof/>
            <w:webHidden/>
          </w:rPr>
          <w:tab/>
        </w:r>
        <w:r w:rsidR="0052045A">
          <w:rPr>
            <w:noProof/>
            <w:webHidden/>
          </w:rPr>
          <w:fldChar w:fldCharType="begin"/>
        </w:r>
        <w:r w:rsidR="00184728">
          <w:rPr>
            <w:noProof/>
            <w:webHidden/>
          </w:rPr>
          <w:instrText xml:space="preserve"> PAGEREF _Toc393981141 \h </w:instrText>
        </w:r>
        <w:r w:rsidR="0052045A">
          <w:rPr>
            <w:noProof/>
            <w:webHidden/>
          </w:rPr>
        </w:r>
        <w:r w:rsidR="0052045A">
          <w:rPr>
            <w:noProof/>
            <w:webHidden/>
          </w:rPr>
          <w:fldChar w:fldCharType="separate"/>
        </w:r>
        <w:r w:rsidR="009D1C94">
          <w:rPr>
            <w:noProof/>
            <w:webHidden/>
          </w:rPr>
          <w:t>11</w:t>
        </w:r>
        <w:r w:rsidR="0052045A">
          <w:rPr>
            <w:noProof/>
            <w:webHidden/>
          </w:rPr>
          <w:fldChar w:fldCharType="end"/>
        </w:r>
      </w:hyperlink>
    </w:p>
    <w:p w14:paraId="200EFDE7"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42" w:history="1">
        <w:r w:rsidR="00184728" w:rsidRPr="00485F07">
          <w:rPr>
            <w:rStyle w:val="Hyperlink"/>
            <w:noProof/>
          </w:rPr>
          <w:t>11. Ændring af Retningslinjerne for udbud og indkøb</w:t>
        </w:r>
        <w:r w:rsidR="00184728">
          <w:rPr>
            <w:noProof/>
            <w:webHidden/>
          </w:rPr>
          <w:tab/>
        </w:r>
        <w:r w:rsidR="0052045A">
          <w:rPr>
            <w:noProof/>
            <w:webHidden/>
          </w:rPr>
          <w:fldChar w:fldCharType="begin"/>
        </w:r>
        <w:r w:rsidR="00184728">
          <w:rPr>
            <w:noProof/>
            <w:webHidden/>
          </w:rPr>
          <w:instrText xml:space="preserve"> PAGEREF _Toc393981142 \h </w:instrText>
        </w:r>
        <w:r w:rsidR="0052045A">
          <w:rPr>
            <w:noProof/>
            <w:webHidden/>
          </w:rPr>
        </w:r>
        <w:r w:rsidR="0052045A">
          <w:rPr>
            <w:noProof/>
            <w:webHidden/>
          </w:rPr>
          <w:fldChar w:fldCharType="separate"/>
        </w:r>
        <w:r w:rsidR="009D1C94">
          <w:rPr>
            <w:noProof/>
            <w:webHidden/>
          </w:rPr>
          <w:t>11</w:t>
        </w:r>
        <w:r w:rsidR="0052045A">
          <w:rPr>
            <w:noProof/>
            <w:webHidden/>
          </w:rPr>
          <w:fldChar w:fldCharType="end"/>
        </w:r>
      </w:hyperlink>
    </w:p>
    <w:p w14:paraId="7A2F48B4"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43" w:history="1">
        <w:r w:rsidR="00184728" w:rsidRPr="00485F07">
          <w:rPr>
            <w:rStyle w:val="Hyperlink"/>
            <w:noProof/>
          </w:rPr>
          <w:t>12. Ikrafttræden</w:t>
        </w:r>
        <w:r w:rsidR="00184728">
          <w:rPr>
            <w:noProof/>
            <w:webHidden/>
          </w:rPr>
          <w:tab/>
        </w:r>
        <w:r w:rsidR="0052045A">
          <w:rPr>
            <w:noProof/>
            <w:webHidden/>
          </w:rPr>
          <w:fldChar w:fldCharType="begin"/>
        </w:r>
        <w:r w:rsidR="00184728">
          <w:rPr>
            <w:noProof/>
            <w:webHidden/>
          </w:rPr>
          <w:instrText xml:space="preserve"> PAGEREF _Toc393981143 \h </w:instrText>
        </w:r>
        <w:r w:rsidR="0052045A">
          <w:rPr>
            <w:noProof/>
            <w:webHidden/>
          </w:rPr>
        </w:r>
        <w:r w:rsidR="0052045A">
          <w:rPr>
            <w:noProof/>
            <w:webHidden/>
          </w:rPr>
          <w:fldChar w:fldCharType="separate"/>
        </w:r>
        <w:r w:rsidR="009D1C94">
          <w:rPr>
            <w:noProof/>
            <w:webHidden/>
          </w:rPr>
          <w:t>11</w:t>
        </w:r>
        <w:r w:rsidR="0052045A">
          <w:rPr>
            <w:noProof/>
            <w:webHidden/>
          </w:rPr>
          <w:fldChar w:fldCharType="end"/>
        </w:r>
      </w:hyperlink>
    </w:p>
    <w:p w14:paraId="03050DAB" w14:textId="77777777" w:rsidR="00184728" w:rsidRDefault="008D497C">
      <w:pPr>
        <w:pStyle w:val="Indholdsfortegnelse1"/>
        <w:tabs>
          <w:tab w:val="right" w:leader="dot" w:pos="8494"/>
        </w:tabs>
        <w:rPr>
          <w:rFonts w:asciiTheme="minorHAnsi" w:eastAsiaTheme="minorEastAsia" w:hAnsiTheme="minorHAnsi" w:cstheme="minorBidi"/>
          <w:b w:val="0"/>
          <w:bCs w:val="0"/>
          <w:i w:val="0"/>
          <w:iCs w:val="0"/>
          <w:noProof/>
          <w:sz w:val="22"/>
          <w:szCs w:val="22"/>
        </w:rPr>
      </w:pPr>
      <w:hyperlink w:anchor="_Toc393981144" w:history="1">
        <w:r w:rsidR="00184728" w:rsidRPr="00485F07">
          <w:rPr>
            <w:rStyle w:val="Hyperlink"/>
            <w:noProof/>
          </w:rPr>
          <w:t>13. Opfølgning på Retningslinjerne for udbud og indkøb</w:t>
        </w:r>
        <w:r w:rsidR="00184728">
          <w:rPr>
            <w:noProof/>
            <w:webHidden/>
          </w:rPr>
          <w:tab/>
        </w:r>
        <w:r w:rsidR="0052045A">
          <w:rPr>
            <w:noProof/>
            <w:webHidden/>
          </w:rPr>
          <w:fldChar w:fldCharType="begin"/>
        </w:r>
        <w:r w:rsidR="00184728">
          <w:rPr>
            <w:noProof/>
            <w:webHidden/>
          </w:rPr>
          <w:instrText xml:space="preserve"> PAGEREF _Toc393981144 \h </w:instrText>
        </w:r>
        <w:r w:rsidR="0052045A">
          <w:rPr>
            <w:noProof/>
            <w:webHidden/>
          </w:rPr>
        </w:r>
        <w:r w:rsidR="0052045A">
          <w:rPr>
            <w:noProof/>
            <w:webHidden/>
          </w:rPr>
          <w:fldChar w:fldCharType="separate"/>
        </w:r>
        <w:r w:rsidR="009D1C94">
          <w:rPr>
            <w:noProof/>
            <w:webHidden/>
          </w:rPr>
          <w:t>11</w:t>
        </w:r>
        <w:r w:rsidR="0052045A">
          <w:rPr>
            <w:noProof/>
            <w:webHidden/>
          </w:rPr>
          <w:fldChar w:fldCharType="end"/>
        </w:r>
      </w:hyperlink>
    </w:p>
    <w:p w14:paraId="73E9F85D" w14:textId="77777777" w:rsidR="00963161" w:rsidRDefault="0052045A" w:rsidP="00963161">
      <w:r>
        <w:rPr>
          <w:rFonts w:ascii="Calibri" w:hAnsi="Calibri"/>
          <w:b/>
          <w:bCs/>
          <w:i/>
          <w:iCs/>
          <w:sz w:val="24"/>
          <w:szCs w:val="24"/>
        </w:rPr>
        <w:fldChar w:fldCharType="end"/>
      </w:r>
    </w:p>
    <w:p w14:paraId="71E9FE2C" w14:textId="77777777" w:rsidR="00963161" w:rsidRDefault="00963161" w:rsidP="00963161"/>
    <w:p w14:paraId="38C8CE9A" w14:textId="77777777" w:rsidR="00963161" w:rsidRDefault="00963161" w:rsidP="00963161"/>
    <w:p w14:paraId="0AAAC416" w14:textId="77777777" w:rsidR="00963161" w:rsidRDefault="00963161" w:rsidP="00963161"/>
    <w:p w14:paraId="5431472C" w14:textId="77777777" w:rsidR="00963161" w:rsidRDefault="00963161" w:rsidP="00963161"/>
    <w:p w14:paraId="01845242" w14:textId="77777777" w:rsidR="00963161" w:rsidRDefault="00963161" w:rsidP="00963161"/>
    <w:p w14:paraId="4C545756" w14:textId="77777777" w:rsidR="00963161" w:rsidRDefault="00963161" w:rsidP="00963161"/>
    <w:p w14:paraId="5AA76245" w14:textId="77777777" w:rsidR="00963161" w:rsidRDefault="00963161" w:rsidP="00963161"/>
    <w:p w14:paraId="6271E92D" w14:textId="77777777" w:rsidR="00963161" w:rsidRDefault="00963161" w:rsidP="00963161"/>
    <w:p w14:paraId="470B43B5" w14:textId="77777777" w:rsidR="00963161" w:rsidRDefault="00963161" w:rsidP="00963161"/>
    <w:p w14:paraId="163140DC" w14:textId="77777777" w:rsidR="00963161" w:rsidRDefault="00963161" w:rsidP="00963161"/>
    <w:p w14:paraId="7A92040C" w14:textId="77777777" w:rsidR="00963161" w:rsidRDefault="00963161" w:rsidP="00963161"/>
    <w:p w14:paraId="4EB22F2E" w14:textId="77777777" w:rsidR="00963161" w:rsidRDefault="00963161" w:rsidP="00963161"/>
    <w:p w14:paraId="24C8C411" w14:textId="77777777" w:rsidR="00963161" w:rsidRDefault="00963161" w:rsidP="00963161"/>
    <w:p w14:paraId="4516772C" w14:textId="77777777" w:rsidR="00963161" w:rsidRDefault="00963161" w:rsidP="00963161"/>
    <w:p w14:paraId="09E6B944" w14:textId="77777777" w:rsidR="00963161" w:rsidRDefault="00963161" w:rsidP="00963161"/>
    <w:p w14:paraId="735E16DA" w14:textId="77777777" w:rsidR="00963161" w:rsidRDefault="00963161" w:rsidP="00963161"/>
    <w:p w14:paraId="7B9FAF63" w14:textId="77777777" w:rsidR="00963161" w:rsidRDefault="00963161" w:rsidP="00963161"/>
    <w:p w14:paraId="38187575" w14:textId="77777777" w:rsidR="00963161" w:rsidRDefault="00963161" w:rsidP="00963161"/>
    <w:p w14:paraId="1D5ED329" w14:textId="77777777" w:rsidR="00963161" w:rsidRDefault="00963161" w:rsidP="00963161"/>
    <w:p w14:paraId="59D79493" w14:textId="77777777" w:rsidR="00963161" w:rsidRDefault="00963161" w:rsidP="00963161"/>
    <w:p w14:paraId="3E6BAC96" w14:textId="77777777" w:rsidR="00963161" w:rsidRDefault="00963161" w:rsidP="00963161"/>
    <w:p w14:paraId="43C8C085" w14:textId="77777777" w:rsidR="00963161" w:rsidRDefault="00963161" w:rsidP="00963161"/>
    <w:p w14:paraId="078E99D8" w14:textId="77777777" w:rsidR="00963161" w:rsidRDefault="00963161" w:rsidP="00963161"/>
    <w:p w14:paraId="04B099B0" w14:textId="77777777" w:rsidR="00963161" w:rsidRDefault="00963161" w:rsidP="00963161"/>
    <w:p w14:paraId="06049A7B" w14:textId="77777777" w:rsidR="00963161" w:rsidRDefault="00963161" w:rsidP="00963161"/>
    <w:p w14:paraId="79A7143B" w14:textId="77777777" w:rsidR="00963161" w:rsidRDefault="00963161" w:rsidP="00963161"/>
    <w:p w14:paraId="19C01A71" w14:textId="77777777" w:rsidR="00963161" w:rsidRDefault="00963161" w:rsidP="00963161"/>
    <w:p w14:paraId="79C31007" w14:textId="77777777" w:rsidR="00963161" w:rsidRDefault="00963161" w:rsidP="00963161"/>
    <w:p w14:paraId="4B4AD879" w14:textId="77777777" w:rsidR="00963161" w:rsidRDefault="00963161" w:rsidP="00963161"/>
    <w:p w14:paraId="115F8495" w14:textId="77777777" w:rsidR="00CB22CC" w:rsidRPr="009150B0" w:rsidRDefault="00CB22CC" w:rsidP="009150B0">
      <w:pPr>
        <w:pStyle w:val="Overskrift1"/>
      </w:pPr>
      <w:bookmarkStart w:id="9" w:name="_Toc389397447"/>
      <w:bookmarkStart w:id="10" w:name="_Toc390243328"/>
      <w:bookmarkStart w:id="11" w:name="_Toc393981132"/>
      <w:r w:rsidRPr="009150B0">
        <w:lastRenderedPageBreak/>
        <w:t>1. Formål</w:t>
      </w:r>
      <w:bookmarkEnd w:id="9"/>
      <w:bookmarkEnd w:id="10"/>
      <w:bookmarkEnd w:id="11"/>
      <w:r w:rsidRPr="009150B0">
        <w:t xml:space="preserve"> </w:t>
      </w:r>
    </w:p>
    <w:p w14:paraId="186E0DD1" w14:textId="77777777" w:rsidR="00553B45" w:rsidRPr="00CB5A0D" w:rsidRDefault="00553B45" w:rsidP="00553B45">
      <w:pPr>
        <w:pStyle w:val="Brdtekst2"/>
        <w:rPr>
          <w:rFonts w:ascii="Verdana" w:hAnsi="Verdana" w:cs="Arial"/>
          <w:sz w:val="22"/>
          <w:szCs w:val="22"/>
        </w:rPr>
      </w:pPr>
    </w:p>
    <w:p w14:paraId="5114BB8E" w14:textId="77777777" w:rsidR="00553B45" w:rsidRPr="00CB5A0D" w:rsidRDefault="00ED0119" w:rsidP="00553B45">
      <w:pPr>
        <w:pStyle w:val="Brdtekst2"/>
        <w:rPr>
          <w:rFonts w:ascii="Verdana" w:hAnsi="Verdana" w:cs="Arial"/>
          <w:sz w:val="22"/>
          <w:szCs w:val="22"/>
        </w:rPr>
      </w:pPr>
      <w:r w:rsidRPr="00CB5A0D">
        <w:rPr>
          <w:rFonts w:ascii="Verdana" w:hAnsi="Verdana" w:cs="Arial"/>
          <w:sz w:val="22"/>
          <w:szCs w:val="22"/>
        </w:rPr>
        <w:t xml:space="preserve">Vordingborg </w:t>
      </w:r>
      <w:r w:rsidR="008A17F2" w:rsidRPr="00CB5A0D">
        <w:rPr>
          <w:rFonts w:ascii="Verdana" w:hAnsi="Verdana" w:cs="Arial"/>
          <w:sz w:val="22"/>
          <w:szCs w:val="22"/>
        </w:rPr>
        <w:t>K</w:t>
      </w:r>
      <w:r w:rsidRPr="00CB5A0D">
        <w:rPr>
          <w:rFonts w:ascii="Verdana" w:hAnsi="Verdana" w:cs="Arial"/>
          <w:sz w:val="22"/>
          <w:szCs w:val="22"/>
        </w:rPr>
        <w:t xml:space="preserve">ommunes </w:t>
      </w:r>
      <w:r w:rsidR="007B58B7">
        <w:rPr>
          <w:rFonts w:ascii="Verdana" w:hAnsi="Verdana" w:cs="Arial"/>
          <w:sz w:val="22"/>
          <w:szCs w:val="22"/>
        </w:rPr>
        <w:t>retningslinjer for udbud og indkøb</w:t>
      </w:r>
      <w:r w:rsidRPr="00CB5A0D">
        <w:rPr>
          <w:rFonts w:ascii="Verdana" w:hAnsi="Verdana" w:cs="Arial"/>
          <w:sz w:val="22"/>
          <w:szCs w:val="22"/>
        </w:rPr>
        <w:t xml:space="preserve"> udtrykke</w:t>
      </w:r>
      <w:r w:rsidR="009F379B" w:rsidRPr="00CB5A0D">
        <w:rPr>
          <w:rFonts w:ascii="Verdana" w:hAnsi="Verdana" w:cs="Arial"/>
          <w:sz w:val="22"/>
          <w:szCs w:val="22"/>
        </w:rPr>
        <w:t xml:space="preserve">r </w:t>
      </w:r>
      <w:r w:rsidR="00A54953">
        <w:rPr>
          <w:rFonts w:ascii="Verdana" w:hAnsi="Verdana" w:cs="Arial"/>
          <w:sz w:val="22"/>
          <w:szCs w:val="22"/>
        </w:rPr>
        <w:t>k</w:t>
      </w:r>
      <w:r w:rsidR="009F379B" w:rsidRPr="00CB5A0D">
        <w:rPr>
          <w:rFonts w:ascii="Verdana" w:hAnsi="Verdana" w:cs="Arial"/>
          <w:sz w:val="22"/>
          <w:szCs w:val="22"/>
        </w:rPr>
        <w:t xml:space="preserve">ommunens grundlag for </w:t>
      </w:r>
      <w:r w:rsidR="00A83BC2" w:rsidRPr="00CB5A0D">
        <w:rPr>
          <w:rFonts w:ascii="Verdana" w:hAnsi="Verdana" w:cs="Arial"/>
          <w:sz w:val="22"/>
          <w:szCs w:val="22"/>
        </w:rPr>
        <w:t>kon</w:t>
      </w:r>
      <w:r w:rsidR="009F379B" w:rsidRPr="00CB5A0D">
        <w:rPr>
          <w:rFonts w:ascii="Verdana" w:hAnsi="Verdana" w:cs="Arial"/>
          <w:sz w:val="22"/>
          <w:szCs w:val="22"/>
        </w:rPr>
        <w:t>kurrenceudsættelse via udbud</w:t>
      </w:r>
      <w:r w:rsidR="00DC2D95">
        <w:rPr>
          <w:rFonts w:ascii="Verdana" w:hAnsi="Verdana" w:cs="Arial"/>
          <w:sz w:val="22"/>
          <w:szCs w:val="22"/>
        </w:rPr>
        <w:t xml:space="preserve">, annoncering og tilbudsindhentning i øvrigt </w:t>
      </w:r>
      <w:r w:rsidR="00A54953">
        <w:rPr>
          <w:rFonts w:ascii="Verdana" w:hAnsi="Verdana" w:cs="Arial"/>
          <w:sz w:val="22"/>
          <w:szCs w:val="22"/>
        </w:rPr>
        <w:t xml:space="preserve">tillige </w:t>
      </w:r>
      <w:r w:rsidRPr="00CB5A0D">
        <w:rPr>
          <w:rFonts w:ascii="Verdana" w:hAnsi="Verdana" w:cs="Arial"/>
          <w:sz w:val="22"/>
          <w:szCs w:val="22"/>
        </w:rPr>
        <w:t>den indkøbspraksis</w:t>
      </w:r>
      <w:r w:rsidR="009F379B" w:rsidRPr="00CB5A0D">
        <w:rPr>
          <w:rFonts w:ascii="Verdana" w:hAnsi="Verdana" w:cs="Arial"/>
          <w:sz w:val="22"/>
          <w:szCs w:val="22"/>
        </w:rPr>
        <w:t xml:space="preserve"> og -organisering</w:t>
      </w:r>
      <w:r w:rsidRPr="00CB5A0D">
        <w:rPr>
          <w:rFonts w:ascii="Verdana" w:hAnsi="Verdana" w:cs="Arial"/>
          <w:sz w:val="22"/>
          <w:szCs w:val="22"/>
        </w:rPr>
        <w:t xml:space="preserve">, der </w:t>
      </w:r>
      <w:r w:rsidR="00F26215" w:rsidRPr="00CB5A0D">
        <w:rPr>
          <w:rFonts w:ascii="Verdana" w:hAnsi="Verdana" w:cs="Arial"/>
          <w:sz w:val="22"/>
          <w:szCs w:val="22"/>
        </w:rPr>
        <w:t>er</w:t>
      </w:r>
      <w:r w:rsidRPr="00CB5A0D">
        <w:rPr>
          <w:rFonts w:ascii="Verdana" w:hAnsi="Verdana" w:cs="Arial"/>
          <w:sz w:val="22"/>
          <w:szCs w:val="22"/>
        </w:rPr>
        <w:t xml:space="preserve"> </w:t>
      </w:r>
      <w:r w:rsidR="009F379B" w:rsidRPr="00CB5A0D">
        <w:rPr>
          <w:rFonts w:ascii="Verdana" w:hAnsi="Verdana" w:cs="Arial"/>
          <w:sz w:val="22"/>
          <w:szCs w:val="22"/>
        </w:rPr>
        <w:t xml:space="preserve">basis for </w:t>
      </w:r>
      <w:r w:rsidRPr="00CB5A0D">
        <w:rPr>
          <w:rFonts w:ascii="Verdana" w:hAnsi="Verdana" w:cs="Arial"/>
          <w:sz w:val="22"/>
          <w:szCs w:val="22"/>
        </w:rPr>
        <w:t>kommunens indkøb.</w:t>
      </w:r>
    </w:p>
    <w:p w14:paraId="236C0C02" w14:textId="77777777" w:rsidR="00553B45" w:rsidRPr="00CB5A0D" w:rsidRDefault="00553B45" w:rsidP="00553B45">
      <w:pPr>
        <w:pStyle w:val="Brdtekst2"/>
        <w:rPr>
          <w:rFonts w:ascii="Verdana" w:hAnsi="Verdana" w:cs="Arial"/>
          <w:sz w:val="22"/>
          <w:szCs w:val="22"/>
        </w:rPr>
      </w:pPr>
    </w:p>
    <w:p w14:paraId="03155EE7" w14:textId="77777777" w:rsidR="00BF5B2C" w:rsidRDefault="007B58B7" w:rsidP="00553B45">
      <w:pPr>
        <w:pStyle w:val="Brdtekst2"/>
        <w:rPr>
          <w:rFonts w:ascii="Verdana" w:hAnsi="Verdana" w:cs="Arial"/>
          <w:sz w:val="22"/>
          <w:szCs w:val="22"/>
        </w:rPr>
      </w:pPr>
      <w:r>
        <w:rPr>
          <w:rFonts w:ascii="Verdana" w:hAnsi="Verdana" w:cs="Arial"/>
          <w:sz w:val="22"/>
          <w:szCs w:val="22"/>
        </w:rPr>
        <w:t>Retningslinjerne for u</w:t>
      </w:r>
      <w:r w:rsidR="00F5718C">
        <w:rPr>
          <w:rFonts w:ascii="Verdana" w:hAnsi="Verdana" w:cs="Arial"/>
          <w:sz w:val="22"/>
          <w:szCs w:val="22"/>
        </w:rPr>
        <w:t>d</w:t>
      </w:r>
      <w:r>
        <w:rPr>
          <w:rFonts w:ascii="Verdana" w:hAnsi="Verdana" w:cs="Arial"/>
          <w:sz w:val="22"/>
          <w:szCs w:val="22"/>
        </w:rPr>
        <w:t xml:space="preserve">bud </w:t>
      </w:r>
      <w:r w:rsidR="00F5718C">
        <w:rPr>
          <w:rFonts w:ascii="Verdana" w:hAnsi="Verdana" w:cs="Arial"/>
          <w:sz w:val="22"/>
          <w:szCs w:val="22"/>
        </w:rPr>
        <w:t>og indkøb</w:t>
      </w:r>
      <w:r w:rsidR="00BF5B2C">
        <w:rPr>
          <w:rFonts w:ascii="Verdana" w:hAnsi="Verdana" w:cs="Arial"/>
          <w:sz w:val="22"/>
          <w:szCs w:val="22"/>
        </w:rPr>
        <w:t xml:space="preserve"> er gældende ved samtlige udbudsforretninger og annonceringer ved køb af vare</w:t>
      </w:r>
      <w:r w:rsidR="00143FFF">
        <w:rPr>
          <w:rFonts w:ascii="Verdana" w:hAnsi="Verdana" w:cs="Arial"/>
          <w:sz w:val="22"/>
          <w:szCs w:val="22"/>
        </w:rPr>
        <w:t>-</w:t>
      </w:r>
      <w:r w:rsidR="00BF5B2C">
        <w:rPr>
          <w:rFonts w:ascii="Verdana" w:hAnsi="Verdana" w:cs="Arial"/>
          <w:sz w:val="22"/>
          <w:szCs w:val="22"/>
        </w:rPr>
        <w:t xml:space="preserve"> og tjeneste</w:t>
      </w:r>
      <w:r w:rsidR="007416CC">
        <w:rPr>
          <w:rFonts w:ascii="Verdana" w:hAnsi="Verdana" w:cs="Arial"/>
          <w:sz w:val="22"/>
          <w:szCs w:val="22"/>
        </w:rPr>
        <w:t>-</w:t>
      </w:r>
      <w:r w:rsidR="00BF5B2C">
        <w:rPr>
          <w:rFonts w:ascii="Verdana" w:hAnsi="Verdana" w:cs="Arial"/>
          <w:sz w:val="22"/>
          <w:szCs w:val="22"/>
        </w:rPr>
        <w:t>ydelser</w:t>
      </w:r>
      <w:r w:rsidR="00967406">
        <w:rPr>
          <w:rFonts w:ascii="Verdana" w:hAnsi="Verdana" w:cs="Arial"/>
          <w:sz w:val="22"/>
          <w:szCs w:val="22"/>
        </w:rPr>
        <w:t>,</w:t>
      </w:r>
      <w:r w:rsidR="00BF5B2C">
        <w:rPr>
          <w:rFonts w:ascii="Verdana" w:hAnsi="Verdana" w:cs="Arial"/>
          <w:sz w:val="22"/>
          <w:szCs w:val="22"/>
        </w:rPr>
        <w:t xml:space="preserve"> som Vordingborg Kommune gennemfører.</w:t>
      </w:r>
    </w:p>
    <w:p w14:paraId="65E683E8" w14:textId="77777777" w:rsidR="00BF5B2C" w:rsidRDefault="00BF5B2C" w:rsidP="00553B45">
      <w:pPr>
        <w:pStyle w:val="Brdtekst2"/>
        <w:rPr>
          <w:rFonts w:ascii="Verdana" w:hAnsi="Verdana" w:cs="Arial"/>
          <w:sz w:val="22"/>
          <w:szCs w:val="22"/>
        </w:rPr>
      </w:pPr>
    </w:p>
    <w:p w14:paraId="575F39C4" w14:textId="77777777" w:rsidR="00D47D66" w:rsidRDefault="00D47D66" w:rsidP="00553B45">
      <w:pPr>
        <w:pStyle w:val="Brdtekst2"/>
        <w:rPr>
          <w:rFonts w:ascii="Verdana" w:hAnsi="Verdana" w:cs="Arial"/>
          <w:sz w:val="22"/>
          <w:szCs w:val="22"/>
        </w:rPr>
      </w:pPr>
      <w:r w:rsidRPr="00CB5A0D">
        <w:rPr>
          <w:rFonts w:ascii="Verdana" w:hAnsi="Verdana" w:cs="Arial"/>
          <w:sz w:val="22"/>
          <w:szCs w:val="22"/>
        </w:rPr>
        <w:t xml:space="preserve">Det overordnede formål med </w:t>
      </w:r>
      <w:r w:rsidR="007B58B7">
        <w:rPr>
          <w:rFonts w:ascii="Verdana" w:hAnsi="Verdana" w:cs="Arial"/>
          <w:sz w:val="22"/>
          <w:szCs w:val="22"/>
        </w:rPr>
        <w:t>retningslinjerne</w:t>
      </w:r>
      <w:r w:rsidRPr="00CB5A0D">
        <w:rPr>
          <w:rFonts w:ascii="Verdana" w:hAnsi="Verdana" w:cs="Arial"/>
          <w:sz w:val="22"/>
          <w:szCs w:val="22"/>
        </w:rPr>
        <w:t xml:space="preserve"> er at skabe rammerne for, at Vordingborg Kommune under ét samler sine indkøb af vare</w:t>
      </w:r>
      <w:r w:rsidR="00143FFF">
        <w:rPr>
          <w:rFonts w:ascii="Verdana" w:hAnsi="Verdana" w:cs="Arial"/>
          <w:sz w:val="22"/>
          <w:szCs w:val="22"/>
        </w:rPr>
        <w:t>-</w:t>
      </w:r>
      <w:r w:rsidRPr="00CB5A0D">
        <w:rPr>
          <w:rFonts w:ascii="Verdana" w:hAnsi="Verdana" w:cs="Arial"/>
          <w:sz w:val="22"/>
          <w:szCs w:val="22"/>
        </w:rPr>
        <w:t xml:space="preserve"> og tjenesteydelser og handler efter princippet ”bedst og billigst”, så der opnås de økonomisk mest fordelagtige betingelser.</w:t>
      </w:r>
    </w:p>
    <w:p w14:paraId="7B3806EA" w14:textId="77777777" w:rsidR="008D57AE" w:rsidRDefault="008D57AE" w:rsidP="00553B45">
      <w:pPr>
        <w:pStyle w:val="Brdtekst2"/>
        <w:rPr>
          <w:rFonts w:ascii="Verdana" w:hAnsi="Verdana" w:cs="Arial"/>
          <w:sz w:val="22"/>
          <w:szCs w:val="22"/>
        </w:rPr>
      </w:pPr>
    </w:p>
    <w:p w14:paraId="2F6E42BC" w14:textId="77777777" w:rsidR="008D57AE" w:rsidRPr="00CB5A0D" w:rsidRDefault="008D57AE" w:rsidP="00553B45">
      <w:pPr>
        <w:pStyle w:val="Brdtekst2"/>
        <w:rPr>
          <w:rFonts w:ascii="Verdana" w:hAnsi="Verdana" w:cs="Arial"/>
          <w:sz w:val="22"/>
          <w:szCs w:val="22"/>
        </w:rPr>
      </w:pPr>
      <w:r>
        <w:rPr>
          <w:rFonts w:ascii="Verdana" w:hAnsi="Verdana" w:cs="Arial"/>
          <w:sz w:val="22"/>
          <w:szCs w:val="22"/>
        </w:rPr>
        <w:t>Der skal være fri og lige konkurrence om kommunens indkøbsaftaler, og leverandørvalg skal ske på baggrund af objektive, relevante kriterier.</w:t>
      </w:r>
    </w:p>
    <w:p w14:paraId="3402E65D" w14:textId="77777777" w:rsidR="00553B45" w:rsidRPr="00CB5A0D" w:rsidRDefault="00553B45" w:rsidP="00553B45">
      <w:pPr>
        <w:pStyle w:val="Brdtekst2"/>
        <w:rPr>
          <w:rFonts w:ascii="Verdana" w:hAnsi="Verdana" w:cs="Arial"/>
          <w:sz w:val="22"/>
          <w:szCs w:val="22"/>
        </w:rPr>
      </w:pPr>
    </w:p>
    <w:p w14:paraId="6E4C3CDF" w14:textId="77777777" w:rsidR="008731F3" w:rsidRDefault="007B58B7" w:rsidP="00553B45">
      <w:pPr>
        <w:pStyle w:val="Brdtekst2"/>
        <w:rPr>
          <w:rFonts w:ascii="Verdana" w:hAnsi="Verdana" w:cs="Arial"/>
          <w:sz w:val="22"/>
          <w:szCs w:val="22"/>
        </w:rPr>
      </w:pPr>
      <w:r>
        <w:rPr>
          <w:rFonts w:ascii="Verdana" w:hAnsi="Verdana" w:cs="Arial"/>
          <w:sz w:val="22"/>
          <w:szCs w:val="22"/>
        </w:rPr>
        <w:t xml:space="preserve">Retningslinjerne for udbud og indkøb </w:t>
      </w:r>
      <w:r w:rsidR="008731F3" w:rsidRPr="00CB5A0D">
        <w:rPr>
          <w:rFonts w:ascii="Verdana" w:hAnsi="Verdana" w:cs="Arial"/>
          <w:sz w:val="22"/>
          <w:szCs w:val="22"/>
        </w:rPr>
        <w:t>udmøntes inden for gælden</w:t>
      </w:r>
      <w:r w:rsidR="00016DBA">
        <w:rPr>
          <w:rFonts w:ascii="Verdana" w:hAnsi="Verdana" w:cs="Arial"/>
          <w:sz w:val="22"/>
          <w:szCs w:val="22"/>
        </w:rPr>
        <w:t>de</w:t>
      </w:r>
      <w:r>
        <w:rPr>
          <w:rFonts w:ascii="Verdana" w:hAnsi="Verdana" w:cs="Arial"/>
          <w:sz w:val="22"/>
          <w:szCs w:val="22"/>
        </w:rPr>
        <w:t xml:space="preserve"> </w:t>
      </w:r>
      <w:r w:rsidR="008731F3" w:rsidRPr="00CB5A0D">
        <w:rPr>
          <w:rFonts w:ascii="Verdana" w:hAnsi="Verdana" w:cs="Arial"/>
          <w:sz w:val="22"/>
          <w:szCs w:val="22"/>
        </w:rPr>
        <w:t xml:space="preserve">love, regler og </w:t>
      </w:r>
      <w:r w:rsidR="00280290">
        <w:rPr>
          <w:rFonts w:ascii="Verdana" w:hAnsi="Verdana" w:cs="Arial"/>
          <w:sz w:val="22"/>
          <w:szCs w:val="22"/>
        </w:rPr>
        <w:t>politikker</w:t>
      </w:r>
      <w:r w:rsidR="008731F3" w:rsidRPr="00CB5A0D">
        <w:rPr>
          <w:rFonts w:ascii="Verdana" w:hAnsi="Verdana" w:cs="Arial"/>
          <w:sz w:val="22"/>
          <w:szCs w:val="22"/>
        </w:rPr>
        <w:t xml:space="preserve">, og </w:t>
      </w:r>
      <w:r w:rsidR="00280290">
        <w:rPr>
          <w:rFonts w:ascii="Verdana" w:hAnsi="Verdana" w:cs="Arial"/>
          <w:sz w:val="22"/>
          <w:szCs w:val="22"/>
        </w:rPr>
        <w:t>retningslinjerne</w:t>
      </w:r>
      <w:r w:rsidR="008731F3" w:rsidRPr="00CB5A0D">
        <w:rPr>
          <w:rFonts w:ascii="Verdana" w:hAnsi="Verdana" w:cs="Arial"/>
          <w:sz w:val="22"/>
          <w:szCs w:val="22"/>
        </w:rPr>
        <w:t xml:space="preserve"> er en del af Vordingborg Kommunes samlede økonomistyring.</w:t>
      </w:r>
    </w:p>
    <w:p w14:paraId="7DC834F6" w14:textId="77777777" w:rsidR="00637602" w:rsidRDefault="00637602" w:rsidP="00553B45">
      <w:pPr>
        <w:pStyle w:val="Brdtekst2"/>
        <w:rPr>
          <w:rFonts w:ascii="Verdana" w:hAnsi="Verdana" w:cs="Arial"/>
          <w:sz w:val="22"/>
          <w:szCs w:val="22"/>
        </w:rPr>
      </w:pPr>
    </w:p>
    <w:p w14:paraId="04A4CE9C" w14:textId="77777777" w:rsidR="00637602" w:rsidRDefault="00637602" w:rsidP="00553B45">
      <w:pPr>
        <w:pStyle w:val="Brdtekst2"/>
        <w:rPr>
          <w:rFonts w:ascii="Verdana" w:hAnsi="Verdana" w:cs="Arial"/>
          <w:sz w:val="22"/>
          <w:szCs w:val="22"/>
        </w:rPr>
      </w:pPr>
      <w:r>
        <w:rPr>
          <w:rFonts w:ascii="Verdana" w:hAnsi="Verdana" w:cs="Arial"/>
          <w:sz w:val="22"/>
          <w:szCs w:val="22"/>
        </w:rPr>
        <w:t xml:space="preserve">Selvejende institutioner og forsyningsselskaber i Vordingborg Kommune </w:t>
      </w:r>
      <w:r w:rsidR="00255FE6">
        <w:rPr>
          <w:rFonts w:ascii="Verdana" w:hAnsi="Verdana" w:cs="Arial"/>
          <w:sz w:val="22"/>
          <w:szCs w:val="22"/>
        </w:rPr>
        <w:t>kan</w:t>
      </w:r>
      <w:r>
        <w:rPr>
          <w:rFonts w:ascii="Verdana" w:hAnsi="Verdana" w:cs="Arial"/>
          <w:sz w:val="22"/>
          <w:szCs w:val="22"/>
        </w:rPr>
        <w:t xml:space="preserve"> tilslutte sig kommunens indkøbsaftaler.</w:t>
      </w:r>
    </w:p>
    <w:p w14:paraId="4196F949" w14:textId="77777777" w:rsidR="00471644" w:rsidRDefault="00471644" w:rsidP="00553B45">
      <w:pPr>
        <w:pStyle w:val="Brdtekst2"/>
        <w:rPr>
          <w:rFonts w:ascii="Verdana" w:hAnsi="Verdana" w:cs="Arial"/>
          <w:sz w:val="22"/>
          <w:szCs w:val="22"/>
        </w:rPr>
      </w:pPr>
    </w:p>
    <w:p w14:paraId="57E62B5A" w14:textId="77777777" w:rsidR="00255FE6" w:rsidRDefault="00471644" w:rsidP="00553B45">
      <w:pPr>
        <w:pStyle w:val="Brdtekst2"/>
        <w:rPr>
          <w:rFonts w:ascii="Verdana" w:hAnsi="Verdana" w:cs="Arial"/>
          <w:sz w:val="22"/>
          <w:szCs w:val="22"/>
        </w:rPr>
      </w:pPr>
      <w:r>
        <w:rPr>
          <w:rFonts w:ascii="Verdana" w:hAnsi="Verdana" w:cs="Arial"/>
          <w:sz w:val="22"/>
          <w:szCs w:val="22"/>
        </w:rPr>
        <w:t>På indkøbsområdet funge</w:t>
      </w:r>
      <w:r w:rsidR="00D8722E">
        <w:rPr>
          <w:rFonts w:ascii="Verdana" w:hAnsi="Verdana" w:cs="Arial"/>
          <w:sz w:val="22"/>
          <w:szCs w:val="22"/>
        </w:rPr>
        <w:t>re</w:t>
      </w:r>
      <w:r>
        <w:rPr>
          <w:rFonts w:ascii="Verdana" w:hAnsi="Verdana" w:cs="Arial"/>
          <w:sz w:val="22"/>
          <w:szCs w:val="22"/>
        </w:rPr>
        <w:t>r Vordingborg Kommune som én samlet enhed (koncern), hvor vi</w:t>
      </w:r>
      <w:r w:rsidR="00255FE6">
        <w:rPr>
          <w:rFonts w:ascii="Verdana" w:hAnsi="Verdana" w:cs="Arial"/>
          <w:sz w:val="22"/>
          <w:szCs w:val="22"/>
        </w:rPr>
        <w:t>:</w:t>
      </w:r>
    </w:p>
    <w:p w14:paraId="341A00A0" w14:textId="77777777" w:rsidR="0064377E" w:rsidRDefault="0064377E" w:rsidP="00553B45">
      <w:pPr>
        <w:pStyle w:val="Brdtekst2"/>
        <w:rPr>
          <w:rFonts w:ascii="Verdana" w:hAnsi="Verdana" w:cs="Arial"/>
          <w:sz w:val="22"/>
          <w:szCs w:val="22"/>
        </w:rPr>
      </w:pPr>
    </w:p>
    <w:p w14:paraId="6496C74D" w14:textId="77777777" w:rsidR="00255FE6" w:rsidRDefault="00471644" w:rsidP="00255FE6">
      <w:pPr>
        <w:pStyle w:val="Brdtekst2"/>
        <w:numPr>
          <w:ilvl w:val="0"/>
          <w:numId w:val="38"/>
        </w:numPr>
        <w:rPr>
          <w:rFonts w:ascii="Verdana" w:hAnsi="Verdana" w:cs="Arial"/>
          <w:sz w:val="22"/>
          <w:szCs w:val="22"/>
        </w:rPr>
      </w:pPr>
      <w:r>
        <w:rPr>
          <w:rFonts w:ascii="Verdana" w:hAnsi="Verdana" w:cs="Arial"/>
          <w:sz w:val="22"/>
          <w:szCs w:val="22"/>
        </w:rPr>
        <w:t xml:space="preserve">koordinerer indkøb på tværs af kommunens organisation </w:t>
      </w:r>
    </w:p>
    <w:p w14:paraId="0768B243" w14:textId="77777777" w:rsidR="00255FE6" w:rsidRDefault="00255FE6" w:rsidP="00255FE6">
      <w:pPr>
        <w:pStyle w:val="Brdtekst2"/>
        <w:numPr>
          <w:ilvl w:val="0"/>
          <w:numId w:val="38"/>
        </w:numPr>
        <w:rPr>
          <w:rFonts w:ascii="Verdana" w:hAnsi="Verdana" w:cs="Arial"/>
          <w:sz w:val="22"/>
          <w:szCs w:val="22"/>
        </w:rPr>
      </w:pPr>
      <w:r>
        <w:rPr>
          <w:rFonts w:ascii="Verdana" w:hAnsi="Verdana" w:cs="Arial"/>
          <w:sz w:val="22"/>
          <w:szCs w:val="22"/>
        </w:rPr>
        <w:t>t</w:t>
      </w:r>
      <w:r w:rsidR="00471644">
        <w:rPr>
          <w:rFonts w:ascii="Verdana" w:hAnsi="Verdana" w:cs="Arial"/>
          <w:sz w:val="22"/>
          <w:szCs w:val="22"/>
        </w:rPr>
        <w:t xml:space="preserve">ilvejebringer anvendelige og brugervenlige aftaler til gavn for kommunen </w:t>
      </w:r>
    </w:p>
    <w:p w14:paraId="568B6D49" w14:textId="77777777" w:rsidR="00471644" w:rsidRPr="00CB5A0D" w:rsidRDefault="00255FE6" w:rsidP="00255FE6">
      <w:pPr>
        <w:pStyle w:val="Brdtekst2"/>
        <w:numPr>
          <w:ilvl w:val="0"/>
          <w:numId w:val="38"/>
        </w:numPr>
        <w:rPr>
          <w:rFonts w:ascii="Verdana" w:hAnsi="Verdana" w:cs="Arial"/>
          <w:sz w:val="22"/>
          <w:szCs w:val="22"/>
        </w:rPr>
      </w:pPr>
      <w:r>
        <w:rPr>
          <w:rFonts w:ascii="Verdana" w:hAnsi="Verdana" w:cs="Arial"/>
          <w:sz w:val="22"/>
          <w:szCs w:val="22"/>
        </w:rPr>
        <w:t>få</w:t>
      </w:r>
      <w:r w:rsidR="00471644">
        <w:rPr>
          <w:rFonts w:ascii="Verdana" w:hAnsi="Verdana" w:cs="Arial"/>
          <w:sz w:val="22"/>
          <w:szCs w:val="22"/>
        </w:rPr>
        <w:t>r frigjort øko</w:t>
      </w:r>
      <w:r w:rsidR="00D8722E">
        <w:rPr>
          <w:rFonts w:ascii="Verdana" w:hAnsi="Verdana" w:cs="Arial"/>
          <w:sz w:val="22"/>
          <w:szCs w:val="22"/>
        </w:rPr>
        <w:t>nomiske ressourcer for kommunen</w:t>
      </w:r>
    </w:p>
    <w:p w14:paraId="3DEC6528" w14:textId="77777777" w:rsidR="00553B45" w:rsidRPr="00CB5A0D" w:rsidRDefault="00553B45" w:rsidP="00553B45">
      <w:pPr>
        <w:pStyle w:val="Brdtekst2"/>
        <w:rPr>
          <w:rFonts w:ascii="Verdana" w:hAnsi="Verdana" w:cs="Arial"/>
          <w:sz w:val="22"/>
          <w:szCs w:val="22"/>
        </w:rPr>
      </w:pPr>
    </w:p>
    <w:p w14:paraId="30F18EFE" w14:textId="77777777" w:rsidR="00173AD5" w:rsidRPr="00CB5A0D" w:rsidRDefault="00173AD5" w:rsidP="00553B45">
      <w:pPr>
        <w:pStyle w:val="Brdtekst2"/>
        <w:rPr>
          <w:rFonts w:ascii="Verdana" w:hAnsi="Verdana" w:cs="Arial"/>
          <w:sz w:val="22"/>
          <w:szCs w:val="22"/>
        </w:rPr>
      </w:pPr>
      <w:r w:rsidRPr="00CB5A0D">
        <w:rPr>
          <w:rFonts w:ascii="Verdana" w:hAnsi="Verdana" w:cs="Arial"/>
          <w:sz w:val="22"/>
          <w:szCs w:val="22"/>
        </w:rPr>
        <w:t>Med gennemførelse</w:t>
      </w:r>
      <w:r w:rsidR="0063168F">
        <w:rPr>
          <w:rFonts w:ascii="Verdana" w:hAnsi="Verdana" w:cs="Arial"/>
          <w:sz w:val="22"/>
          <w:szCs w:val="22"/>
        </w:rPr>
        <w:t>n</w:t>
      </w:r>
      <w:r w:rsidRPr="00CB5A0D">
        <w:rPr>
          <w:rFonts w:ascii="Verdana" w:hAnsi="Verdana" w:cs="Arial"/>
          <w:sz w:val="22"/>
          <w:szCs w:val="22"/>
        </w:rPr>
        <w:t xml:space="preserve"> af d</w:t>
      </w:r>
      <w:r w:rsidR="0063168F">
        <w:rPr>
          <w:rFonts w:ascii="Verdana" w:hAnsi="Verdana" w:cs="Arial"/>
          <w:sz w:val="22"/>
          <w:szCs w:val="22"/>
        </w:rPr>
        <w:t>isse retningslinjer for udbud og indkøb</w:t>
      </w:r>
      <w:r w:rsidRPr="00CB5A0D">
        <w:rPr>
          <w:rFonts w:ascii="Verdana" w:hAnsi="Verdana" w:cs="Arial"/>
          <w:sz w:val="22"/>
          <w:szCs w:val="22"/>
        </w:rPr>
        <w:t xml:space="preserve"> vil Vordingborg Kommune have fastsat procedure- og kompetenceregler for, hvorledes kommunen agerer ved indkøb af vare</w:t>
      </w:r>
      <w:r w:rsidR="00143FFF">
        <w:rPr>
          <w:rFonts w:ascii="Verdana" w:hAnsi="Verdana" w:cs="Arial"/>
          <w:sz w:val="22"/>
          <w:szCs w:val="22"/>
        </w:rPr>
        <w:t>-</w:t>
      </w:r>
      <w:r w:rsidRPr="00CB5A0D">
        <w:rPr>
          <w:rFonts w:ascii="Verdana" w:hAnsi="Verdana" w:cs="Arial"/>
          <w:sz w:val="22"/>
          <w:szCs w:val="22"/>
        </w:rPr>
        <w:t xml:space="preserve"> og tjenesteydelser.</w:t>
      </w:r>
    </w:p>
    <w:p w14:paraId="3E07697C" w14:textId="77777777" w:rsidR="00CD1BCC" w:rsidRDefault="00CD1BCC" w:rsidP="00BE06B1">
      <w:pPr>
        <w:pStyle w:val="Overskrift1"/>
      </w:pPr>
      <w:bookmarkStart w:id="12" w:name="_Toc116377189"/>
    </w:p>
    <w:p w14:paraId="3D669144" w14:textId="77777777" w:rsidR="00F773A9" w:rsidRPr="00AE7634" w:rsidRDefault="00F773A9" w:rsidP="00AE7634">
      <w:pPr>
        <w:pStyle w:val="Overskrift1"/>
      </w:pPr>
      <w:bookmarkStart w:id="13" w:name="_Toc389397448"/>
      <w:bookmarkStart w:id="14" w:name="_Toc390243329"/>
      <w:bookmarkStart w:id="15" w:name="_Toc393981133"/>
      <w:r w:rsidRPr="00AE7634">
        <w:t>2. Omfang og afgrænsninger</w:t>
      </w:r>
      <w:bookmarkEnd w:id="12"/>
      <w:bookmarkEnd w:id="13"/>
      <w:bookmarkEnd w:id="14"/>
      <w:bookmarkEnd w:id="15"/>
      <w:r w:rsidRPr="00AE7634">
        <w:t xml:space="preserve"> </w:t>
      </w:r>
    </w:p>
    <w:p w14:paraId="22DFA1AA" w14:textId="77777777" w:rsidR="00D47D66" w:rsidRPr="00CB5A0D" w:rsidRDefault="00D47D66" w:rsidP="00553B45">
      <w:pPr>
        <w:pStyle w:val="Brdtekst2"/>
        <w:rPr>
          <w:rFonts w:ascii="Verdana" w:hAnsi="Verdana" w:cs="Arial"/>
          <w:sz w:val="22"/>
          <w:szCs w:val="22"/>
        </w:rPr>
      </w:pPr>
    </w:p>
    <w:p w14:paraId="7849C6EE" w14:textId="77777777" w:rsidR="00553B45" w:rsidRPr="00CB5A0D" w:rsidRDefault="00AB230D" w:rsidP="00553B45">
      <w:pPr>
        <w:pStyle w:val="Brdtekst2"/>
        <w:rPr>
          <w:rFonts w:ascii="Verdana" w:hAnsi="Verdana" w:cs="Arial"/>
          <w:sz w:val="22"/>
          <w:szCs w:val="22"/>
        </w:rPr>
      </w:pPr>
      <w:r>
        <w:rPr>
          <w:rFonts w:ascii="Verdana" w:hAnsi="Verdana" w:cs="Arial"/>
          <w:sz w:val="22"/>
          <w:szCs w:val="22"/>
        </w:rPr>
        <w:t>Retningslinjerne for udbud og indkøb</w:t>
      </w:r>
      <w:r w:rsidR="00D47D66" w:rsidRPr="00CB5A0D">
        <w:rPr>
          <w:rFonts w:ascii="Verdana" w:hAnsi="Verdana" w:cs="Arial"/>
          <w:sz w:val="22"/>
          <w:szCs w:val="22"/>
        </w:rPr>
        <w:t xml:space="preserve"> er et strategiværktøj, der anviser retningslin</w:t>
      </w:r>
      <w:r w:rsidR="00D82996">
        <w:rPr>
          <w:rFonts w:ascii="Verdana" w:hAnsi="Verdana" w:cs="Arial"/>
          <w:sz w:val="22"/>
          <w:szCs w:val="22"/>
        </w:rPr>
        <w:t>j</w:t>
      </w:r>
      <w:r w:rsidR="00D47D66" w:rsidRPr="00CB5A0D">
        <w:rPr>
          <w:rFonts w:ascii="Verdana" w:hAnsi="Verdana" w:cs="Arial"/>
          <w:sz w:val="22"/>
          <w:szCs w:val="22"/>
        </w:rPr>
        <w:t xml:space="preserve">erne for, hvordan kommunen forener politiske og økonomiske interesser i forbindelse med kommercielle handelsaftaler. </w:t>
      </w:r>
    </w:p>
    <w:p w14:paraId="41617FF0" w14:textId="77777777" w:rsidR="00D47D66" w:rsidRPr="00CB5A0D" w:rsidRDefault="00D47D66" w:rsidP="00553B45">
      <w:pPr>
        <w:pStyle w:val="Brdtekst2"/>
        <w:rPr>
          <w:rFonts w:ascii="Verdana" w:hAnsi="Verdana" w:cs="Arial"/>
          <w:sz w:val="22"/>
          <w:szCs w:val="22"/>
        </w:rPr>
      </w:pPr>
      <w:r w:rsidRPr="00CB5A0D">
        <w:rPr>
          <w:rFonts w:ascii="Verdana" w:hAnsi="Verdana" w:cs="Arial"/>
          <w:sz w:val="22"/>
          <w:szCs w:val="22"/>
        </w:rPr>
        <w:t xml:space="preserve"> </w:t>
      </w:r>
    </w:p>
    <w:p w14:paraId="5475EE2E" w14:textId="77777777" w:rsidR="00553B45" w:rsidRPr="00CB5A0D" w:rsidRDefault="00AB230D" w:rsidP="00553B45">
      <w:pPr>
        <w:pStyle w:val="Brdtekst2"/>
        <w:rPr>
          <w:rFonts w:ascii="Verdana" w:hAnsi="Verdana" w:cs="Arial"/>
          <w:sz w:val="22"/>
          <w:szCs w:val="22"/>
        </w:rPr>
      </w:pPr>
      <w:r>
        <w:rPr>
          <w:rFonts w:ascii="Verdana" w:hAnsi="Verdana" w:cs="Arial"/>
          <w:sz w:val="22"/>
          <w:szCs w:val="22"/>
        </w:rPr>
        <w:t>Retningslinjerne for udbud og indkøb</w:t>
      </w:r>
      <w:r w:rsidR="00F773A9" w:rsidRPr="00CB5A0D">
        <w:rPr>
          <w:rFonts w:ascii="Verdana" w:hAnsi="Verdana" w:cs="Arial"/>
          <w:sz w:val="22"/>
          <w:szCs w:val="22"/>
        </w:rPr>
        <w:t xml:space="preserve"> omfatter al kommunal virksomhed i Vordingborg Kommune og gælder for samtlige indkøb af vare</w:t>
      </w:r>
      <w:r w:rsidR="00143FFF">
        <w:rPr>
          <w:rFonts w:ascii="Verdana" w:hAnsi="Verdana" w:cs="Arial"/>
          <w:sz w:val="22"/>
          <w:szCs w:val="22"/>
        </w:rPr>
        <w:t>-</w:t>
      </w:r>
      <w:r w:rsidR="00F773A9" w:rsidRPr="00CB5A0D">
        <w:rPr>
          <w:rFonts w:ascii="Verdana" w:hAnsi="Verdana" w:cs="Arial"/>
          <w:sz w:val="22"/>
          <w:szCs w:val="22"/>
        </w:rPr>
        <w:t xml:space="preserve"> og tjenesteydelser</w:t>
      </w:r>
      <w:r w:rsidR="00561C7E" w:rsidRPr="00CB5A0D">
        <w:rPr>
          <w:rFonts w:ascii="Verdana" w:hAnsi="Verdana" w:cs="Arial"/>
          <w:sz w:val="22"/>
          <w:szCs w:val="22"/>
        </w:rPr>
        <w:t>.</w:t>
      </w:r>
      <w:r w:rsidR="00637602">
        <w:rPr>
          <w:rFonts w:ascii="Verdana" w:hAnsi="Verdana" w:cs="Arial"/>
          <w:sz w:val="22"/>
          <w:szCs w:val="22"/>
        </w:rPr>
        <w:t xml:space="preserve"> </w:t>
      </w:r>
      <w:r>
        <w:rPr>
          <w:rFonts w:ascii="Verdana" w:hAnsi="Verdana" w:cs="Arial"/>
          <w:sz w:val="22"/>
          <w:szCs w:val="22"/>
        </w:rPr>
        <w:t>Retningslinjerne for udbud og indkøb</w:t>
      </w:r>
      <w:r w:rsidR="00637602">
        <w:rPr>
          <w:rFonts w:ascii="Verdana" w:hAnsi="Verdana" w:cs="Arial"/>
          <w:sz w:val="22"/>
          <w:szCs w:val="22"/>
        </w:rPr>
        <w:t xml:space="preserve"> omfatter også indkøb i form af leje- og leasingaftaler i Vordingborg Kommune</w:t>
      </w:r>
      <w:r w:rsidR="00637602">
        <w:rPr>
          <w:rStyle w:val="Fodnotehenvisning"/>
          <w:rFonts w:ascii="Verdana" w:hAnsi="Verdana" w:cs="Arial"/>
          <w:sz w:val="22"/>
          <w:szCs w:val="22"/>
        </w:rPr>
        <w:footnoteReference w:id="1"/>
      </w:r>
      <w:r w:rsidR="00DF1399">
        <w:rPr>
          <w:rFonts w:ascii="Verdana" w:hAnsi="Verdana" w:cs="Arial"/>
          <w:sz w:val="22"/>
          <w:szCs w:val="22"/>
        </w:rPr>
        <w:t>.</w:t>
      </w:r>
    </w:p>
    <w:p w14:paraId="4B3F4C4D" w14:textId="77777777" w:rsidR="006E613E" w:rsidRDefault="006E613E" w:rsidP="00553B45">
      <w:pPr>
        <w:pStyle w:val="Brdtekst2"/>
        <w:rPr>
          <w:rFonts w:ascii="Verdana" w:hAnsi="Verdana" w:cs="Arial"/>
          <w:sz w:val="22"/>
          <w:szCs w:val="22"/>
        </w:rPr>
      </w:pPr>
    </w:p>
    <w:p w14:paraId="565F0DE6" w14:textId="77777777" w:rsidR="00F773A9" w:rsidRPr="00CB5A0D" w:rsidRDefault="00561C7E" w:rsidP="00553B45">
      <w:pPr>
        <w:pStyle w:val="Brdtekst2"/>
        <w:rPr>
          <w:rFonts w:ascii="Verdana" w:hAnsi="Verdana" w:cs="Arial"/>
          <w:sz w:val="22"/>
          <w:szCs w:val="22"/>
        </w:rPr>
      </w:pPr>
      <w:r w:rsidRPr="00CB5A0D">
        <w:rPr>
          <w:rFonts w:ascii="Verdana" w:hAnsi="Verdana" w:cs="Arial"/>
          <w:sz w:val="22"/>
          <w:szCs w:val="22"/>
        </w:rPr>
        <w:lastRenderedPageBreak/>
        <w:t xml:space="preserve">Kommunens indkøbsaftaler er forpligtende for alle Vordingborg Kommunes enheder. </w:t>
      </w:r>
    </w:p>
    <w:p w14:paraId="17A507ED" w14:textId="77777777" w:rsidR="00553B45" w:rsidRPr="00CB5A0D" w:rsidRDefault="00553B45" w:rsidP="00553B45">
      <w:pPr>
        <w:pStyle w:val="Brdtekst2"/>
        <w:rPr>
          <w:rFonts w:ascii="Verdana" w:hAnsi="Verdana" w:cs="Arial"/>
          <w:sz w:val="22"/>
          <w:szCs w:val="22"/>
        </w:rPr>
      </w:pPr>
    </w:p>
    <w:p w14:paraId="312DBAA2" w14:textId="77777777" w:rsidR="008405A4" w:rsidRPr="00CB5A0D" w:rsidRDefault="008405A4" w:rsidP="00553B45">
      <w:pPr>
        <w:pStyle w:val="Brdtekst2"/>
        <w:rPr>
          <w:rFonts w:ascii="Verdana" w:hAnsi="Verdana" w:cs="Arial"/>
          <w:sz w:val="22"/>
          <w:szCs w:val="22"/>
        </w:rPr>
      </w:pPr>
      <w:r w:rsidRPr="00CB5A0D">
        <w:rPr>
          <w:rFonts w:ascii="Verdana" w:hAnsi="Verdana" w:cs="Arial"/>
          <w:sz w:val="22"/>
          <w:szCs w:val="22"/>
        </w:rPr>
        <w:t>Administrationen, ins</w:t>
      </w:r>
      <w:r w:rsidR="00A75782">
        <w:rPr>
          <w:rFonts w:ascii="Verdana" w:hAnsi="Verdana" w:cs="Arial"/>
          <w:sz w:val="22"/>
          <w:szCs w:val="22"/>
        </w:rPr>
        <w:t>titutioner og</w:t>
      </w:r>
      <w:r w:rsidR="00D82996">
        <w:rPr>
          <w:rFonts w:ascii="Verdana" w:hAnsi="Verdana" w:cs="Arial"/>
          <w:sz w:val="22"/>
          <w:szCs w:val="22"/>
        </w:rPr>
        <w:t xml:space="preserve"> </w:t>
      </w:r>
      <w:r w:rsidR="007416CC">
        <w:rPr>
          <w:rFonts w:ascii="Verdana" w:hAnsi="Verdana" w:cs="Arial"/>
          <w:sz w:val="22"/>
          <w:szCs w:val="22"/>
        </w:rPr>
        <w:t>afdelinger</w:t>
      </w:r>
      <w:r w:rsidRPr="00CB5A0D">
        <w:rPr>
          <w:rFonts w:ascii="Verdana" w:hAnsi="Verdana" w:cs="Arial"/>
          <w:sz w:val="22"/>
          <w:szCs w:val="22"/>
        </w:rPr>
        <w:t xml:space="preserve"> sikrer, at der handles i overensstemmelse med kommunens </w:t>
      </w:r>
      <w:r w:rsidR="00955DB2">
        <w:rPr>
          <w:rFonts w:ascii="Verdana" w:hAnsi="Verdana" w:cs="Arial"/>
          <w:sz w:val="22"/>
          <w:szCs w:val="22"/>
        </w:rPr>
        <w:t>retningslinjer for udbud og indkøb</w:t>
      </w:r>
      <w:r w:rsidR="00DE3303" w:rsidRPr="00CB5A0D">
        <w:rPr>
          <w:rFonts w:ascii="Verdana" w:hAnsi="Verdana" w:cs="Arial"/>
          <w:sz w:val="22"/>
          <w:szCs w:val="22"/>
        </w:rPr>
        <w:t xml:space="preserve"> ved at anvende kommunens indkøbsaftaler</w:t>
      </w:r>
      <w:r w:rsidRPr="00CB5A0D">
        <w:rPr>
          <w:rFonts w:ascii="Verdana" w:hAnsi="Verdana" w:cs="Arial"/>
          <w:sz w:val="22"/>
          <w:szCs w:val="22"/>
        </w:rPr>
        <w:t>.</w:t>
      </w:r>
    </w:p>
    <w:p w14:paraId="425DA0C8" w14:textId="77777777" w:rsidR="006E613E" w:rsidRDefault="006E613E" w:rsidP="00553B45">
      <w:pPr>
        <w:pStyle w:val="Brdtekst2"/>
        <w:rPr>
          <w:rFonts w:ascii="Verdana" w:hAnsi="Verdana" w:cs="Arial"/>
          <w:sz w:val="22"/>
          <w:szCs w:val="22"/>
        </w:rPr>
      </w:pPr>
    </w:p>
    <w:p w14:paraId="1CEE00E2" w14:textId="77777777" w:rsidR="00F773A9" w:rsidRPr="00CB5A0D" w:rsidRDefault="00955DB2" w:rsidP="00553B45">
      <w:pPr>
        <w:pStyle w:val="Brdtekst2"/>
        <w:rPr>
          <w:rFonts w:ascii="Verdana" w:hAnsi="Verdana" w:cs="Arial"/>
          <w:sz w:val="22"/>
          <w:szCs w:val="22"/>
        </w:rPr>
      </w:pPr>
      <w:r>
        <w:rPr>
          <w:rFonts w:ascii="Verdana" w:hAnsi="Verdana" w:cs="Arial"/>
          <w:sz w:val="22"/>
          <w:szCs w:val="22"/>
        </w:rPr>
        <w:t>Retningslinjerne</w:t>
      </w:r>
      <w:r w:rsidR="00F773A9" w:rsidRPr="00CB5A0D">
        <w:rPr>
          <w:rFonts w:ascii="Verdana" w:hAnsi="Verdana" w:cs="Arial"/>
          <w:sz w:val="22"/>
          <w:szCs w:val="22"/>
        </w:rPr>
        <w:t xml:space="preserve"> omfatter ikke bygge- og anlægsområdet.</w:t>
      </w:r>
    </w:p>
    <w:p w14:paraId="71A4AAFA" w14:textId="77777777" w:rsidR="00BE7BE9" w:rsidRDefault="00BE7BE9" w:rsidP="00553B45">
      <w:pPr>
        <w:pStyle w:val="Brdtekst2"/>
        <w:rPr>
          <w:rFonts w:ascii="Verdana" w:hAnsi="Verdana" w:cs="Arial"/>
          <w:sz w:val="22"/>
          <w:szCs w:val="22"/>
        </w:rPr>
      </w:pPr>
    </w:p>
    <w:p w14:paraId="55402098" w14:textId="77777777" w:rsidR="00BF5B2C" w:rsidRPr="00BF5B2C" w:rsidRDefault="00BF5B2C" w:rsidP="00A51C80">
      <w:pPr>
        <w:pStyle w:val="Overskrift1"/>
        <w:rPr>
          <w:rFonts w:ascii="Verdana" w:hAnsi="Verdana" w:cs="Arial"/>
          <w:sz w:val="22"/>
          <w:szCs w:val="22"/>
        </w:rPr>
      </w:pPr>
      <w:bookmarkStart w:id="16" w:name="_Toc389397449"/>
      <w:bookmarkStart w:id="17" w:name="_Toc390243330"/>
      <w:bookmarkStart w:id="18" w:name="_Toc393981134"/>
      <w:r w:rsidRPr="00BF5B2C">
        <w:t xml:space="preserve">3. </w:t>
      </w:r>
      <w:r>
        <w:t>Udbud</w:t>
      </w:r>
      <w:bookmarkEnd w:id="16"/>
      <w:bookmarkEnd w:id="17"/>
      <w:bookmarkEnd w:id="18"/>
    </w:p>
    <w:p w14:paraId="182F5717" w14:textId="77777777" w:rsidR="00BF5B2C" w:rsidRDefault="00BF5B2C" w:rsidP="00553B45">
      <w:pPr>
        <w:pStyle w:val="Brdtekst2"/>
        <w:rPr>
          <w:rFonts w:ascii="Verdana" w:hAnsi="Verdana" w:cs="Arial"/>
          <w:sz w:val="22"/>
          <w:szCs w:val="22"/>
        </w:rPr>
      </w:pPr>
    </w:p>
    <w:p w14:paraId="6B2CC819"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 xml:space="preserve">Kommunalbestyrelsen har det overordnede politiske ansvar for de kommunale opgavers varetagelse, også selv om en opgave </w:t>
      </w:r>
      <w:r w:rsidR="00AE7634">
        <w:rPr>
          <w:rFonts w:ascii="Verdana" w:hAnsi="Verdana" w:cs="Arial"/>
          <w:sz w:val="22"/>
          <w:szCs w:val="22"/>
        </w:rPr>
        <w:t>konkurrence</w:t>
      </w:r>
      <w:r w:rsidR="00D8722E">
        <w:rPr>
          <w:rFonts w:ascii="Verdana" w:hAnsi="Verdana" w:cs="Arial"/>
          <w:sz w:val="22"/>
          <w:szCs w:val="22"/>
        </w:rPr>
        <w:t>-</w:t>
      </w:r>
      <w:r w:rsidR="00AE7634">
        <w:rPr>
          <w:rFonts w:ascii="Verdana" w:hAnsi="Verdana" w:cs="Arial"/>
          <w:sz w:val="22"/>
          <w:szCs w:val="22"/>
        </w:rPr>
        <w:t>udsættes</w:t>
      </w:r>
      <w:r w:rsidRPr="00C16671">
        <w:rPr>
          <w:rFonts w:ascii="Verdana" w:hAnsi="Verdana" w:cs="Arial"/>
          <w:sz w:val="22"/>
          <w:szCs w:val="22"/>
        </w:rPr>
        <w:t xml:space="preserve"> og varetages af en ekstern leverandør. Kontrakten mellem kommunen og leverandøren skal derfor være dækkende og præcis i beskrivelsen af opgaverne, og der skal stilles relevante krav og foretages kvalitetsopfølgning.</w:t>
      </w:r>
    </w:p>
    <w:p w14:paraId="30055082"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Vordingborg Kommune vil anvende en bred vifte af udbuds- og samarbejds-muligheder, der bedst kan understøtte kommunens mål for de enkelte udbudsområder. På særlige driftsopgaver, der ønskes konkurrenceudsat, kan der derfor anvendes forskellige styringsværktøjer, eksempelvis udbud og udlicitering, selskabsdannelse, offentlig-privat samarbejde og ordninger med frit valg.</w:t>
      </w:r>
    </w:p>
    <w:p w14:paraId="56EE5495"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 xml:space="preserve">I tilfælde hvor der, ved varetagelse og udvikling af en opgave, med fordel kan anvendes private kompetencer inden for forretningsmæssig drift, kan samarbejde med private firmaer også ske gennem etablering af offentlig-private partnerskab (OPP) til varetagelse af kommunale driftsopgaver. </w:t>
      </w:r>
    </w:p>
    <w:p w14:paraId="102FAB4D"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Desuden kan der etableres offentlig-private selskaber med kommunen som medejer</w:t>
      </w:r>
      <w:r w:rsidR="00844412">
        <w:rPr>
          <w:rFonts w:ascii="Verdana" w:hAnsi="Verdana" w:cs="Arial"/>
          <w:sz w:val="22"/>
          <w:szCs w:val="22"/>
        </w:rPr>
        <w:t>.</w:t>
      </w:r>
      <w:r w:rsidRPr="00C16671">
        <w:rPr>
          <w:rFonts w:ascii="Verdana" w:hAnsi="Verdana" w:cs="Arial"/>
          <w:sz w:val="22"/>
          <w:szCs w:val="22"/>
        </w:rPr>
        <w:t xml:space="preserve"> </w:t>
      </w:r>
      <w:r w:rsidR="00844412">
        <w:rPr>
          <w:rFonts w:ascii="Verdana" w:hAnsi="Verdana" w:cs="Arial"/>
          <w:sz w:val="22"/>
          <w:szCs w:val="22"/>
        </w:rPr>
        <w:t>D</w:t>
      </w:r>
      <w:r w:rsidRPr="00C16671">
        <w:rPr>
          <w:rFonts w:ascii="Verdana" w:hAnsi="Verdana" w:cs="Arial"/>
          <w:sz w:val="22"/>
          <w:szCs w:val="22"/>
        </w:rPr>
        <w:t>og forudsætter det i hvert enkelt tilfælde, at kommunal</w:t>
      </w:r>
      <w:r w:rsidR="00844412">
        <w:rPr>
          <w:rFonts w:ascii="Verdana" w:hAnsi="Verdana" w:cs="Arial"/>
          <w:sz w:val="22"/>
          <w:szCs w:val="22"/>
        </w:rPr>
        <w:t>-</w:t>
      </w:r>
      <w:r w:rsidRPr="00C16671">
        <w:rPr>
          <w:rFonts w:ascii="Verdana" w:hAnsi="Verdana" w:cs="Arial"/>
          <w:sz w:val="22"/>
          <w:szCs w:val="22"/>
        </w:rPr>
        <w:t>bestyrelsen tager stilling til forudsætninger og deltagelse.</w:t>
      </w:r>
    </w:p>
    <w:p w14:paraId="0FCB7447"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For at opnå de ønskede resultater skal udbud forberedes og gennemføres på en måde, så udbudsmaterialerne er dækkende og tydeligt beskriver kommunens krav. Der skal som minimum stilles krav til serviceniveau, ydelser og kvalitet. Derudover skal der, så vidt det er muligt og hensigtsmæssigt, indgå muligheder for nytænkning og udvikling. For konkurrenceudsatte opgaver skal det sikres, at den fornødne inddragelse og forankring blandt berørt personale og eventuelle brugere sker. Samtidig skal det sikres, at MED-aftalen respekteres og overholdes.</w:t>
      </w:r>
    </w:p>
    <w:p w14:paraId="0B389054" w14:textId="77777777" w:rsidR="00C16671" w:rsidRPr="00C16671" w:rsidRDefault="00C16671" w:rsidP="00C16671">
      <w:pPr>
        <w:autoSpaceDE w:val="0"/>
        <w:autoSpaceDN w:val="0"/>
        <w:adjustRightInd w:val="0"/>
        <w:spacing w:after="120"/>
        <w:rPr>
          <w:rFonts w:ascii="Verdana" w:hAnsi="Verdana" w:cs="Arial"/>
          <w:sz w:val="22"/>
          <w:szCs w:val="22"/>
        </w:rPr>
      </w:pPr>
      <w:r w:rsidRPr="00C16671">
        <w:rPr>
          <w:rFonts w:ascii="Verdana" w:hAnsi="Verdana" w:cs="Arial"/>
          <w:sz w:val="22"/>
          <w:szCs w:val="22"/>
        </w:rPr>
        <w:t>Kommunen fastlægger det overordnede serviceniveau. Både kommunens egne institutioner og eksterne leverandører skal leve op til dette serviceniveau. Udbud skal gennemføres på en måde, så der er mest mulig konkurrence mellem tilbudsgiverne.</w:t>
      </w:r>
      <w:r w:rsidR="004304DC">
        <w:rPr>
          <w:rFonts w:ascii="Verdana" w:hAnsi="Verdana" w:cs="Arial"/>
          <w:sz w:val="22"/>
          <w:szCs w:val="22"/>
        </w:rPr>
        <w:br/>
      </w:r>
    </w:p>
    <w:p w14:paraId="14059367" w14:textId="77777777" w:rsidR="00BA7F52" w:rsidRPr="00CB5A0D" w:rsidRDefault="006E545B" w:rsidP="00BE06B1">
      <w:pPr>
        <w:pStyle w:val="Overskrift1"/>
      </w:pPr>
      <w:bookmarkStart w:id="19" w:name="_Toc389397450"/>
      <w:bookmarkStart w:id="20" w:name="_Toc390243331"/>
      <w:bookmarkStart w:id="21" w:name="_Toc393981135"/>
      <w:r>
        <w:t>4</w:t>
      </w:r>
      <w:r w:rsidR="00F773A9" w:rsidRPr="00CB5A0D">
        <w:t>.</w:t>
      </w:r>
      <w:r w:rsidR="002C4C8A">
        <w:t xml:space="preserve"> I</w:t>
      </w:r>
      <w:r w:rsidR="008905D3" w:rsidRPr="00CB5A0D">
        <w:t>ndkøb</w:t>
      </w:r>
      <w:bookmarkEnd w:id="19"/>
      <w:bookmarkEnd w:id="20"/>
      <w:bookmarkEnd w:id="21"/>
    </w:p>
    <w:p w14:paraId="34F48254" w14:textId="77777777" w:rsidR="00C42667" w:rsidRPr="00CB5A0D" w:rsidRDefault="00C42667" w:rsidP="00553B45">
      <w:pPr>
        <w:pStyle w:val="Brdtekst2"/>
        <w:rPr>
          <w:rFonts w:ascii="Verdana" w:hAnsi="Verdana" w:cs="Arial"/>
          <w:sz w:val="22"/>
          <w:szCs w:val="22"/>
        </w:rPr>
      </w:pPr>
    </w:p>
    <w:p w14:paraId="233894ED" w14:textId="77777777" w:rsidR="00EC4DE1" w:rsidRPr="00CB5A0D" w:rsidRDefault="00AF7515" w:rsidP="00553B45">
      <w:pPr>
        <w:pStyle w:val="Brdtekst2"/>
        <w:rPr>
          <w:rFonts w:ascii="Verdana" w:hAnsi="Verdana" w:cs="Arial"/>
          <w:sz w:val="22"/>
          <w:szCs w:val="22"/>
        </w:rPr>
      </w:pPr>
      <w:r w:rsidRPr="00CB5A0D">
        <w:rPr>
          <w:rFonts w:ascii="Verdana" w:hAnsi="Verdana" w:cs="Arial"/>
          <w:sz w:val="22"/>
          <w:szCs w:val="22"/>
        </w:rPr>
        <w:t>Indkøbsaftaler i Vordingborg Kommune udbydes</w:t>
      </w:r>
      <w:r w:rsidR="009539BA" w:rsidRPr="00CB5A0D">
        <w:rPr>
          <w:rFonts w:ascii="Verdana" w:hAnsi="Verdana" w:cs="Arial"/>
          <w:sz w:val="22"/>
          <w:szCs w:val="22"/>
        </w:rPr>
        <w:t xml:space="preserve"> af </w:t>
      </w:r>
      <w:r w:rsidR="007416CC">
        <w:rPr>
          <w:rFonts w:ascii="Verdana" w:hAnsi="Verdana" w:cs="Arial"/>
          <w:sz w:val="22"/>
          <w:szCs w:val="22"/>
        </w:rPr>
        <w:t xml:space="preserve">team udbud og indkøb </w:t>
      </w:r>
      <w:r w:rsidRPr="00CB5A0D">
        <w:rPr>
          <w:rFonts w:ascii="Verdana" w:hAnsi="Verdana" w:cs="Arial"/>
          <w:sz w:val="22"/>
          <w:szCs w:val="22"/>
        </w:rPr>
        <w:t>efter gældende regler i EU’s direktiver og efter</w:t>
      </w:r>
      <w:r w:rsidR="00BE7BE9" w:rsidRPr="00CB5A0D">
        <w:rPr>
          <w:rFonts w:ascii="Verdana" w:hAnsi="Verdana" w:cs="Arial"/>
          <w:sz w:val="22"/>
          <w:szCs w:val="22"/>
        </w:rPr>
        <w:t xml:space="preserve"> </w:t>
      </w:r>
      <w:r w:rsidRPr="00CB5A0D">
        <w:rPr>
          <w:rFonts w:ascii="Verdana" w:hAnsi="Verdana" w:cs="Arial"/>
          <w:sz w:val="22"/>
          <w:szCs w:val="22"/>
        </w:rPr>
        <w:t xml:space="preserve">tilbudslovens </w:t>
      </w:r>
      <w:r w:rsidR="00EB2670">
        <w:rPr>
          <w:rFonts w:ascii="Verdana" w:hAnsi="Verdana" w:cs="Arial"/>
          <w:sz w:val="22"/>
          <w:szCs w:val="22"/>
        </w:rPr>
        <w:t>regler.</w:t>
      </w:r>
    </w:p>
    <w:p w14:paraId="4CB61BB8" w14:textId="77777777" w:rsidR="00EC4DE1" w:rsidRPr="00CB5A0D" w:rsidRDefault="00EC4DE1" w:rsidP="00553B45">
      <w:pPr>
        <w:pStyle w:val="Brdtekst2"/>
        <w:rPr>
          <w:rFonts w:ascii="Verdana" w:hAnsi="Verdana" w:cs="Arial"/>
          <w:sz w:val="22"/>
          <w:szCs w:val="22"/>
        </w:rPr>
      </w:pPr>
    </w:p>
    <w:p w14:paraId="01523099" w14:textId="77777777" w:rsidR="00EB2670" w:rsidRDefault="00EB2670" w:rsidP="00553B45">
      <w:pPr>
        <w:pStyle w:val="Brdtekst2"/>
        <w:rPr>
          <w:rFonts w:ascii="Verdana" w:hAnsi="Verdana" w:cs="Arial"/>
          <w:sz w:val="22"/>
          <w:szCs w:val="22"/>
        </w:rPr>
      </w:pPr>
      <w:r>
        <w:rPr>
          <w:rFonts w:ascii="Verdana" w:hAnsi="Verdana" w:cs="Arial"/>
          <w:sz w:val="22"/>
          <w:szCs w:val="22"/>
        </w:rPr>
        <w:lastRenderedPageBreak/>
        <w:t>Hvordan konkurrenceudsættelsen af det konkrete indkøb af enten en vare- og</w:t>
      </w:r>
      <w:r w:rsidR="007416CC">
        <w:rPr>
          <w:rFonts w:ascii="Verdana" w:hAnsi="Verdana" w:cs="Arial"/>
          <w:sz w:val="22"/>
          <w:szCs w:val="22"/>
        </w:rPr>
        <w:t>/</w:t>
      </w:r>
      <w:r>
        <w:rPr>
          <w:rFonts w:ascii="Verdana" w:hAnsi="Verdana" w:cs="Arial"/>
          <w:sz w:val="22"/>
          <w:szCs w:val="22"/>
        </w:rPr>
        <w:t xml:space="preserve">eller tjenesteydelse skal organiseres </w:t>
      </w:r>
      <w:r w:rsidR="00C54CFE">
        <w:rPr>
          <w:rFonts w:ascii="Verdana" w:hAnsi="Verdana" w:cs="Arial"/>
          <w:sz w:val="22"/>
          <w:szCs w:val="22"/>
        </w:rPr>
        <w:t xml:space="preserve">- </w:t>
      </w:r>
      <w:r>
        <w:rPr>
          <w:rFonts w:ascii="Verdana" w:hAnsi="Verdana" w:cs="Arial"/>
          <w:sz w:val="22"/>
          <w:szCs w:val="22"/>
        </w:rPr>
        <w:t>afhænger af kontraktsummen</w:t>
      </w:r>
      <w:r w:rsidR="00C54CFE">
        <w:rPr>
          <w:rFonts w:ascii="Verdana" w:hAnsi="Verdana" w:cs="Arial"/>
          <w:sz w:val="22"/>
          <w:szCs w:val="22"/>
        </w:rPr>
        <w:t xml:space="preserve"> i forhold til de gældende tærskelværdier</w:t>
      </w:r>
      <w:r w:rsidR="00800686">
        <w:rPr>
          <w:rStyle w:val="Fodnotehenvisning"/>
          <w:rFonts w:ascii="Verdana" w:hAnsi="Verdana" w:cs="Arial"/>
          <w:sz w:val="22"/>
          <w:szCs w:val="22"/>
        </w:rPr>
        <w:footnoteReference w:id="2"/>
      </w:r>
      <w:r w:rsidR="00C54CFE">
        <w:rPr>
          <w:rFonts w:ascii="Verdana" w:hAnsi="Verdana" w:cs="Arial"/>
          <w:sz w:val="22"/>
          <w:szCs w:val="22"/>
        </w:rPr>
        <w:t>.</w:t>
      </w:r>
    </w:p>
    <w:p w14:paraId="491F0D63" w14:textId="77777777" w:rsidR="00A81252" w:rsidRPr="00A81252" w:rsidRDefault="00A81252" w:rsidP="00A81252">
      <w:pPr>
        <w:autoSpaceDE w:val="0"/>
        <w:autoSpaceDN w:val="0"/>
        <w:adjustRightInd w:val="0"/>
        <w:rPr>
          <w:rFonts w:ascii="Verdana" w:hAnsi="Verdana" w:cs="Cambria"/>
          <w:sz w:val="22"/>
          <w:szCs w:val="22"/>
        </w:rPr>
      </w:pPr>
    </w:p>
    <w:p w14:paraId="47516476" w14:textId="77777777" w:rsidR="005A559A" w:rsidRDefault="00A81252" w:rsidP="00A81252">
      <w:pPr>
        <w:autoSpaceDE w:val="0"/>
        <w:autoSpaceDN w:val="0"/>
        <w:adjustRightInd w:val="0"/>
        <w:rPr>
          <w:rFonts w:ascii="Verdana" w:hAnsi="Verdana" w:cs="Cambria"/>
          <w:sz w:val="22"/>
          <w:szCs w:val="22"/>
        </w:rPr>
      </w:pPr>
      <w:r>
        <w:rPr>
          <w:rFonts w:ascii="Verdana" w:hAnsi="Verdana" w:cs="Cambria"/>
          <w:sz w:val="22"/>
          <w:szCs w:val="22"/>
        </w:rPr>
        <w:t>Vordingborg Kommune</w:t>
      </w:r>
      <w:r w:rsidRPr="00A81252">
        <w:rPr>
          <w:rFonts w:ascii="Verdana" w:hAnsi="Verdana" w:cs="Cambria"/>
          <w:sz w:val="22"/>
          <w:szCs w:val="22"/>
        </w:rPr>
        <w:t xml:space="preserve"> </w:t>
      </w:r>
      <w:r w:rsidR="005A559A">
        <w:rPr>
          <w:rFonts w:ascii="Verdana" w:hAnsi="Verdana" w:cs="Cambria"/>
          <w:sz w:val="22"/>
          <w:szCs w:val="22"/>
        </w:rPr>
        <w:t xml:space="preserve">er herudover </w:t>
      </w:r>
      <w:r w:rsidRPr="00A81252">
        <w:rPr>
          <w:rFonts w:ascii="Verdana" w:hAnsi="Verdana" w:cs="Cambria"/>
          <w:sz w:val="22"/>
          <w:szCs w:val="22"/>
        </w:rPr>
        <w:t xml:space="preserve">underlagt </w:t>
      </w:r>
      <w:r>
        <w:rPr>
          <w:rFonts w:ascii="Verdana" w:hAnsi="Verdana" w:cs="Cambria"/>
          <w:sz w:val="22"/>
          <w:szCs w:val="22"/>
        </w:rPr>
        <w:t xml:space="preserve">de </w:t>
      </w:r>
      <w:r w:rsidRPr="00A81252">
        <w:rPr>
          <w:rFonts w:ascii="Verdana" w:hAnsi="Verdana" w:cs="Cambria"/>
          <w:sz w:val="22"/>
          <w:szCs w:val="22"/>
        </w:rPr>
        <w:t>grundlæggende forvaltningsretlige</w:t>
      </w:r>
      <w:r>
        <w:rPr>
          <w:rFonts w:ascii="Verdana" w:hAnsi="Verdana" w:cs="Cambria"/>
          <w:sz w:val="22"/>
          <w:szCs w:val="22"/>
        </w:rPr>
        <w:t xml:space="preserve"> </w:t>
      </w:r>
      <w:r w:rsidRPr="00A81252">
        <w:rPr>
          <w:rFonts w:ascii="Verdana" w:hAnsi="Verdana" w:cs="Cambria"/>
          <w:sz w:val="22"/>
          <w:szCs w:val="22"/>
        </w:rPr>
        <w:t>principper, der skal iagttages, uanset hvad der måtte følge af udbudsdirektivet, tilbudsloven</w:t>
      </w:r>
      <w:r>
        <w:rPr>
          <w:rFonts w:ascii="Verdana" w:hAnsi="Verdana" w:cs="Cambria"/>
          <w:sz w:val="22"/>
          <w:szCs w:val="22"/>
        </w:rPr>
        <w:t xml:space="preserve">, </w:t>
      </w:r>
      <w:r w:rsidRPr="00A81252">
        <w:rPr>
          <w:rFonts w:ascii="Verdana" w:hAnsi="Verdana" w:cs="Cambria"/>
          <w:sz w:val="22"/>
          <w:szCs w:val="22"/>
        </w:rPr>
        <w:t xml:space="preserve">eller grundlæggende traktatretlige normer og principper. </w:t>
      </w:r>
    </w:p>
    <w:p w14:paraId="1887CB7A" w14:textId="77777777" w:rsidR="00543F4B" w:rsidRPr="00A81252" w:rsidRDefault="00A81252" w:rsidP="00A81252">
      <w:pPr>
        <w:autoSpaceDE w:val="0"/>
        <w:autoSpaceDN w:val="0"/>
        <w:adjustRightInd w:val="0"/>
        <w:rPr>
          <w:rFonts w:ascii="Verdana" w:hAnsi="Verdana" w:cs="Arial"/>
          <w:sz w:val="22"/>
          <w:szCs w:val="22"/>
        </w:rPr>
      </w:pPr>
      <w:r w:rsidRPr="00A81252">
        <w:rPr>
          <w:rFonts w:ascii="Verdana" w:hAnsi="Verdana" w:cs="Cambria"/>
          <w:sz w:val="22"/>
          <w:szCs w:val="22"/>
        </w:rPr>
        <w:t>Det</w:t>
      </w:r>
      <w:r w:rsidR="005A559A">
        <w:rPr>
          <w:rFonts w:ascii="Verdana" w:hAnsi="Verdana" w:cs="Cambria"/>
          <w:sz w:val="22"/>
          <w:szCs w:val="22"/>
        </w:rPr>
        <w:t>te</w:t>
      </w:r>
      <w:r w:rsidRPr="00A81252">
        <w:rPr>
          <w:rFonts w:ascii="Verdana" w:hAnsi="Verdana" w:cs="Cambria"/>
          <w:sz w:val="22"/>
          <w:szCs w:val="22"/>
        </w:rPr>
        <w:t xml:space="preserve"> indebærer blandt andet et krav</w:t>
      </w:r>
      <w:r>
        <w:rPr>
          <w:rFonts w:ascii="Verdana" w:hAnsi="Verdana" w:cs="Cambria"/>
          <w:sz w:val="22"/>
          <w:szCs w:val="22"/>
        </w:rPr>
        <w:t xml:space="preserve"> </w:t>
      </w:r>
      <w:r w:rsidRPr="00A81252">
        <w:rPr>
          <w:rFonts w:ascii="Verdana" w:hAnsi="Verdana" w:cs="Cambria"/>
          <w:sz w:val="22"/>
          <w:szCs w:val="22"/>
        </w:rPr>
        <w:t>om forsvarlig økonomisk forvaltning.</w:t>
      </w:r>
      <w:r>
        <w:rPr>
          <w:rFonts w:ascii="Verdana" w:hAnsi="Verdana" w:cs="Cambria"/>
          <w:sz w:val="22"/>
          <w:szCs w:val="22"/>
        </w:rPr>
        <w:t xml:space="preserve"> </w:t>
      </w:r>
      <w:r w:rsidR="00FA34E6">
        <w:rPr>
          <w:rFonts w:ascii="Verdana" w:hAnsi="Verdana" w:cs="Cambria"/>
          <w:sz w:val="22"/>
          <w:szCs w:val="22"/>
        </w:rPr>
        <w:t>Derfor skal</w:t>
      </w:r>
      <w:r>
        <w:rPr>
          <w:rFonts w:ascii="Verdana" w:hAnsi="Verdana" w:cs="Cambria"/>
          <w:sz w:val="22"/>
          <w:szCs w:val="22"/>
        </w:rPr>
        <w:t xml:space="preserve"> markedet undersøges – eksempelvis ved tilbudsindhentning – medmindre der allerede er det nødvendige kendskab til markedet.</w:t>
      </w:r>
    </w:p>
    <w:p w14:paraId="2C95BB2C" w14:textId="77777777" w:rsidR="00EB2670" w:rsidRDefault="00EB2670" w:rsidP="00553B45">
      <w:pPr>
        <w:pStyle w:val="Brdtekst2"/>
        <w:rPr>
          <w:rFonts w:ascii="Verdana" w:hAnsi="Verdana" w:cs="Arial"/>
          <w:sz w:val="22"/>
          <w:szCs w:val="22"/>
        </w:rPr>
      </w:pPr>
    </w:p>
    <w:p w14:paraId="073A5523" w14:textId="77777777" w:rsidR="00AF7515" w:rsidRPr="00CB5A0D" w:rsidRDefault="00AF7515" w:rsidP="00553B45">
      <w:pPr>
        <w:pStyle w:val="Brdtekst2"/>
        <w:rPr>
          <w:rFonts w:ascii="Verdana" w:hAnsi="Verdana" w:cs="Arial"/>
          <w:sz w:val="22"/>
          <w:szCs w:val="22"/>
        </w:rPr>
      </w:pPr>
      <w:r w:rsidRPr="00CB5A0D">
        <w:rPr>
          <w:rFonts w:ascii="Verdana" w:hAnsi="Verdana" w:cs="Arial"/>
          <w:sz w:val="22"/>
          <w:szCs w:val="22"/>
        </w:rPr>
        <w:t>Desuden konkurrenceudsættes enkeltindkøb af vare</w:t>
      </w:r>
      <w:r w:rsidR="00143FFF">
        <w:rPr>
          <w:rFonts w:ascii="Verdana" w:hAnsi="Verdana" w:cs="Arial"/>
          <w:sz w:val="22"/>
          <w:szCs w:val="22"/>
        </w:rPr>
        <w:t>-</w:t>
      </w:r>
      <w:r w:rsidR="00B20F07" w:rsidRPr="00CB5A0D">
        <w:rPr>
          <w:rFonts w:ascii="Verdana" w:hAnsi="Verdana" w:cs="Arial"/>
          <w:sz w:val="22"/>
          <w:szCs w:val="22"/>
        </w:rPr>
        <w:t xml:space="preserve"> </w:t>
      </w:r>
      <w:r w:rsidRPr="00CB5A0D">
        <w:rPr>
          <w:rFonts w:ascii="Verdana" w:hAnsi="Verdana" w:cs="Arial"/>
          <w:sz w:val="22"/>
          <w:szCs w:val="22"/>
        </w:rPr>
        <w:t>eller tjeneste</w:t>
      </w:r>
      <w:r w:rsidR="00D8722E">
        <w:rPr>
          <w:rFonts w:ascii="Verdana" w:hAnsi="Verdana" w:cs="Arial"/>
          <w:sz w:val="22"/>
          <w:szCs w:val="22"/>
        </w:rPr>
        <w:t>-</w:t>
      </w:r>
      <w:r w:rsidRPr="00CB5A0D">
        <w:rPr>
          <w:rFonts w:ascii="Verdana" w:hAnsi="Verdana" w:cs="Arial"/>
          <w:sz w:val="22"/>
          <w:szCs w:val="22"/>
        </w:rPr>
        <w:t xml:space="preserve">ydelser </w:t>
      </w:r>
      <w:r w:rsidR="001629E8">
        <w:rPr>
          <w:rFonts w:ascii="Verdana" w:hAnsi="Verdana" w:cs="Arial"/>
          <w:sz w:val="22"/>
          <w:szCs w:val="22"/>
        </w:rPr>
        <w:t xml:space="preserve">over </w:t>
      </w:r>
      <w:r w:rsidRPr="00CB5A0D">
        <w:rPr>
          <w:rFonts w:ascii="Verdana" w:hAnsi="Verdana" w:cs="Arial"/>
          <w:sz w:val="22"/>
          <w:szCs w:val="22"/>
        </w:rPr>
        <w:t>100.000</w:t>
      </w:r>
      <w:r w:rsidR="00D315B0">
        <w:rPr>
          <w:rFonts w:ascii="Verdana" w:hAnsi="Verdana" w:cs="Arial"/>
          <w:sz w:val="22"/>
          <w:szCs w:val="22"/>
        </w:rPr>
        <w:t xml:space="preserve"> </w:t>
      </w:r>
      <w:r w:rsidR="001629E8">
        <w:rPr>
          <w:rFonts w:ascii="Verdana" w:hAnsi="Verdana" w:cs="Arial"/>
          <w:sz w:val="22"/>
          <w:szCs w:val="22"/>
        </w:rPr>
        <w:t>kr. eksklusive moms, og inklusive skatter og afgifter ved tilbudsindhentning</w:t>
      </w:r>
      <w:r w:rsidR="004C4FBC">
        <w:rPr>
          <w:rFonts w:ascii="Verdana" w:hAnsi="Verdana" w:cs="Arial"/>
          <w:sz w:val="22"/>
          <w:szCs w:val="22"/>
        </w:rPr>
        <w:t xml:space="preserve"> hos 3 leverandører, hvoraf </w:t>
      </w:r>
      <w:r w:rsidR="00705058">
        <w:rPr>
          <w:rFonts w:ascii="Verdana" w:hAnsi="Verdana" w:cs="Arial"/>
          <w:sz w:val="22"/>
          <w:szCs w:val="22"/>
        </w:rPr>
        <w:t xml:space="preserve">mindst </w:t>
      </w:r>
      <w:r w:rsidR="004304DC">
        <w:rPr>
          <w:rFonts w:ascii="Verdana" w:hAnsi="Verdana" w:cs="Arial"/>
          <w:sz w:val="22"/>
          <w:szCs w:val="22"/>
        </w:rPr>
        <w:t>é</w:t>
      </w:r>
      <w:r w:rsidR="00705058">
        <w:rPr>
          <w:rFonts w:ascii="Verdana" w:hAnsi="Verdana" w:cs="Arial"/>
          <w:sz w:val="22"/>
          <w:szCs w:val="22"/>
        </w:rPr>
        <w:t xml:space="preserve">n leverandør skal drive virksomhed </w:t>
      </w:r>
      <w:r w:rsidR="002777C8">
        <w:rPr>
          <w:rFonts w:ascii="Verdana" w:hAnsi="Verdana" w:cs="Arial"/>
          <w:sz w:val="22"/>
          <w:szCs w:val="22"/>
        </w:rPr>
        <w:t xml:space="preserve">i Vordingborg Kommune og mindst </w:t>
      </w:r>
      <w:r w:rsidR="004304DC">
        <w:rPr>
          <w:rFonts w:ascii="Verdana" w:hAnsi="Verdana" w:cs="Arial"/>
          <w:sz w:val="22"/>
          <w:szCs w:val="22"/>
        </w:rPr>
        <w:t>é</w:t>
      </w:r>
      <w:r w:rsidR="002777C8">
        <w:rPr>
          <w:rFonts w:ascii="Verdana" w:hAnsi="Verdana" w:cs="Arial"/>
          <w:sz w:val="22"/>
          <w:szCs w:val="22"/>
        </w:rPr>
        <w:t xml:space="preserve">n leverandør skal drive virksomhed </w:t>
      </w:r>
      <w:r w:rsidR="00705058">
        <w:rPr>
          <w:rFonts w:ascii="Verdana" w:hAnsi="Verdana" w:cs="Arial"/>
          <w:sz w:val="22"/>
          <w:szCs w:val="22"/>
        </w:rPr>
        <w:t>uden for Vordingborg Kommune.</w:t>
      </w:r>
      <w:r w:rsidR="00C96807">
        <w:rPr>
          <w:rFonts w:ascii="Verdana" w:hAnsi="Verdana" w:cs="Arial"/>
          <w:sz w:val="22"/>
          <w:szCs w:val="22"/>
        </w:rPr>
        <w:t xml:space="preserve"> Dette vil give Vordingborg Kommune </w:t>
      </w:r>
      <w:r w:rsidR="007F71F3">
        <w:rPr>
          <w:rFonts w:ascii="Verdana" w:hAnsi="Verdana" w:cs="Arial"/>
          <w:sz w:val="22"/>
          <w:szCs w:val="22"/>
        </w:rPr>
        <w:t xml:space="preserve">mulighed for </w:t>
      </w:r>
      <w:r w:rsidR="00C96807">
        <w:rPr>
          <w:rFonts w:ascii="Verdana" w:hAnsi="Verdana" w:cs="Arial"/>
          <w:sz w:val="22"/>
          <w:szCs w:val="22"/>
        </w:rPr>
        <w:t>både at tage hensyn til små og mellemstore virksomheder inden for og uden for kommunen, idet der ikke må ske</w:t>
      </w:r>
      <w:r w:rsidR="007F71F3">
        <w:rPr>
          <w:rFonts w:ascii="Verdana" w:hAnsi="Verdana" w:cs="Arial"/>
          <w:sz w:val="22"/>
          <w:szCs w:val="22"/>
        </w:rPr>
        <w:t xml:space="preserve"> en forskelsbeh</w:t>
      </w:r>
      <w:r w:rsidR="008D1276">
        <w:rPr>
          <w:rFonts w:ascii="Verdana" w:hAnsi="Verdana" w:cs="Arial"/>
          <w:sz w:val="22"/>
          <w:szCs w:val="22"/>
        </w:rPr>
        <w:t>a</w:t>
      </w:r>
      <w:r w:rsidR="009D469D">
        <w:rPr>
          <w:rFonts w:ascii="Verdana" w:hAnsi="Verdana" w:cs="Arial"/>
          <w:sz w:val="22"/>
          <w:szCs w:val="22"/>
        </w:rPr>
        <w:t>ndling med hensyn til geografi</w:t>
      </w:r>
      <w:r w:rsidR="004304DC">
        <w:rPr>
          <w:rFonts w:ascii="Verdana" w:hAnsi="Verdana" w:cs="Arial"/>
          <w:sz w:val="22"/>
          <w:szCs w:val="22"/>
        </w:rPr>
        <w:t xml:space="preserve"> </w:t>
      </w:r>
      <w:r w:rsidR="009D469D">
        <w:rPr>
          <w:rFonts w:ascii="Verdana" w:hAnsi="Verdana" w:cs="Arial"/>
          <w:sz w:val="22"/>
          <w:szCs w:val="22"/>
        </w:rPr>
        <w:t>(</w:t>
      </w:r>
      <w:r w:rsidR="008D1276">
        <w:rPr>
          <w:rFonts w:ascii="Verdana" w:hAnsi="Verdana" w:cs="Arial"/>
          <w:sz w:val="22"/>
          <w:szCs w:val="22"/>
        </w:rPr>
        <w:t>k</w:t>
      </w:r>
      <w:r w:rsidR="007F71F3">
        <w:rPr>
          <w:rFonts w:ascii="Verdana" w:hAnsi="Verdana" w:cs="Arial"/>
          <w:sz w:val="22"/>
          <w:szCs w:val="22"/>
        </w:rPr>
        <w:t>ommunegrænser)</w:t>
      </w:r>
      <w:r w:rsidR="00040955">
        <w:rPr>
          <w:rFonts w:ascii="Verdana" w:hAnsi="Verdana" w:cs="Arial"/>
          <w:sz w:val="22"/>
          <w:szCs w:val="22"/>
        </w:rPr>
        <w:t>.</w:t>
      </w:r>
    </w:p>
    <w:p w14:paraId="63E0E47F" w14:textId="77777777" w:rsidR="00AF7515" w:rsidRDefault="00AF7515" w:rsidP="00553B45">
      <w:pPr>
        <w:pStyle w:val="Brdtekst2"/>
        <w:rPr>
          <w:rFonts w:ascii="Verdana" w:hAnsi="Verdana" w:cs="Arial"/>
          <w:sz w:val="22"/>
          <w:szCs w:val="22"/>
        </w:rPr>
      </w:pPr>
    </w:p>
    <w:p w14:paraId="45AAD299" w14:textId="77777777" w:rsidR="00A81252" w:rsidRDefault="00A81252" w:rsidP="00A81252">
      <w:pPr>
        <w:pStyle w:val="Brdtekst2"/>
        <w:rPr>
          <w:rFonts w:ascii="Verdana" w:hAnsi="Verdana" w:cs="Arial"/>
          <w:sz w:val="22"/>
          <w:szCs w:val="22"/>
        </w:rPr>
      </w:pPr>
      <w:r>
        <w:rPr>
          <w:rFonts w:ascii="Verdana" w:hAnsi="Verdana" w:cs="Arial"/>
          <w:sz w:val="22"/>
          <w:szCs w:val="22"/>
        </w:rPr>
        <w:t>Det vil ved sammenhængende kontrakter</w:t>
      </w:r>
      <w:r w:rsidR="004304DC">
        <w:rPr>
          <w:rFonts w:ascii="Verdana" w:hAnsi="Verdana" w:cs="Arial"/>
          <w:sz w:val="22"/>
          <w:szCs w:val="22"/>
        </w:rPr>
        <w:t>,</w:t>
      </w:r>
      <w:r>
        <w:rPr>
          <w:rFonts w:ascii="Verdana" w:hAnsi="Verdana" w:cs="Arial"/>
          <w:sz w:val="22"/>
          <w:szCs w:val="22"/>
        </w:rPr>
        <w:t xml:space="preserve"> – hvor det er økonomisk forsvarligt – i videst muligt omfang inden for gældende regler forsøgt at opdele en kontrakt i mindre delaftaler således, at også små og mellemstore virksomheder får mulighed for at byde på kontrakten.</w:t>
      </w:r>
    </w:p>
    <w:p w14:paraId="455E1817" w14:textId="77777777" w:rsidR="00A81252" w:rsidRPr="00CB5A0D" w:rsidRDefault="00A81252" w:rsidP="00553B45">
      <w:pPr>
        <w:pStyle w:val="Brdtekst2"/>
        <w:rPr>
          <w:rFonts w:ascii="Verdana" w:hAnsi="Verdana" w:cs="Arial"/>
          <w:sz w:val="22"/>
          <w:szCs w:val="22"/>
        </w:rPr>
      </w:pPr>
    </w:p>
    <w:p w14:paraId="45CF0265" w14:textId="77777777" w:rsidR="004A63F0" w:rsidRDefault="0096308E" w:rsidP="00553B45">
      <w:pPr>
        <w:pStyle w:val="Brdtekst2"/>
        <w:rPr>
          <w:rFonts w:ascii="Verdana" w:hAnsi="Verdana" w:cs="Arial"/>
          <w:sz w:val="22"/>
          <w:szCs w:val="22"/>
        </w:rPr>
      </w:pPr>
      <w:r w:rsidRPr="00CB5A0D">
        <w:rPr>
          <w:rFonts w:ascii="Verdana" w:hAnsi="Verdana" w:cs="Arial"/>
          <w:sz w:val="22"/>
          <w:szCs w:val="22"/>
        </w:rPr>
        <w:t xml:space="preserve">Vordingborg Kommune ønsker at opnå forretningsmæssige og administrative fordele </w:t>
      </w:r>
      <w:r w:rsidR="004B678B" w:rsidRPr="00CB5A0D">
        <w:rPr>
          <w:rFonts w:ascii="Verdana" w:hAnsi="Verdana" w:cs="Arial"/>
          <w:sz w:val="22"/>
          <w:szCs w:val="22"/>
        </w:rPr>
        <w:t>ved at udbyde</w:t>
      </w:r>
      <w:r w:rsidRPr="00CB5A0D">
        <w:rPr>
          <w:rFonts w:ascii="Verdana" w:hAnsi="Verdana" w:cs="Arial"/>
          <w:sz w:val="22"/>
          <w:szCs w:val="22"/>
        </w:rPr>
        <w:t xml:space="preserve"> sin </w:t>
      </w:r>
      <w:r w:rsidR="00B20F07" w:rsidRPr="00CB5A0D">
        <w:rPr>
          <w:rFonts w:ascii="Verdana" w:hAnsi="Verdana" w:cs="Arial"/>
          <w:sz w:val="22"/>
          <w:szCs w:val="22"/>
        </w:rPr>
        <w:t xml:space="preserve">samlede </w:t>
      </w:r>
      <w:r w:rsidRPr="00CB5A0D">
        <w:rPr>
          <w:rFonts w:ascii="Verdana" w:hAnsi="Verdana" w:cs="Arial"/>
          <w:sz w:val="22"/>
          <w:szCs w:val="22"/>
        </w:rPr>
        <w:t>indkøbs</w:t>
      </w:r>
      <w:r w:rsidR="008405A4" w:rsidRPr="00CB5A0D">
        <w:rPr>
          <w:rFonts w:ascii="Verdana" w:hAnsi="Verdana" w:cs="Arial"/>
          <w:sz w:val="22"/>
          <w:szCs w:val="22"/>
        </w:rPr>
        <w:t>volumen</w:t>
      </w:r>
      <w:r w:rsidR="004A63F0" w:rsidRPr="00CB5A0D">
        <w:rPr>
          <w:rFonts w:ascii="Verdana" w:hAnsi="Verdana" w:cs="Arial"/>
          <w:sz w:val="22"/>
          <w:szCs w:val="22"/>
        </w:rPr>
        <w:t xml:space="preserve"> og </w:t>
      </w:r>
      <w:r w:rsidR="004B678B" w:rsidRPr="00CB5A0D">
        <w:rPr>
          <w:rFonts w:ascii="Verdana" w:hAnsi="Verdana" w:cs="Arial"/>
          <w:sz w:val="22"/>
          <w:szCs w:val="22"/>
        </w:rPr>
        <w:t xml:space="preserve">ved at </w:t>
      </w:r>
      <w:r w:rsidR="004A63F0" w:rsidRPr="00CB5A0D">
        <w:rPr>
          <w:rFonts w:ascii="Verdana" w:hAnsi="Verdana" w:cs="Arial"/>
          <w:sz w:val="22"/>
          <w:szCs w:val="22"/>
        </w:rPr>
        <w:t>organiser</w:t>
      </w:r>
      <w:r w:rsidR="004B678B" w:rsidRPr="00CB5A0D">
        <w:rPr>
          <w:rFonts w:ascii="Verdana" w:hAnsi="Verdana" w:cs="Arial"/>
          <w:sz w:val="22"/>
          <w:szCs w:val="22"/>
        </w:rPr>
        <w:t xml:space="preserve">e </w:t>
      </w:r>
      <w:r w:rsidR="004A63F0" w:rsidRPr="00CB5A0D">
        <w:rPr>
          <w:rFonts w:ascii="Verdana" w:hAnsi="Verdana" w:cs="Arial"/>
          <w:sz w:val="22"/>
          <w:szCs w:val="22"/>
        </w:rPr>
        <w:t xml:space="preserve">sine indkøb </w:t>
      </w:r>
      <w:r w:rsidR="00F062A5">
        <w:rPr>
          <w:rFonts w:ascii="Verdana" w:hAnsi="Verdana" w:cs="Arial"/>
          <w:sz w:val="22"/>
          <w:szCs w:val="22"/>
        </w:rPr>
        <w:t>med hovedvægten på følgende principper</w:t>
      </w:r>
      <w:r w:rsidR="004A63F0" w:rsidRPr="00CB5A0D">
        <w:rPr>
          <w:rFonts w:ascii="Verdana" w:hAnsi="Verdana" w:cs="Arial"/>
          <w:sz w:val="22"/>
          <w:szCs w:val="22"/>
        </w:rPr>
        <w:t xml:space="preserve">: </w:t>
      </w:r>
    </w:p>
    <w:p w14:paraId="319BC6F1" w14:textId="77777777" w:rsidR="00055E96" w:rsidRDefault="00055E96" w:rsidP="00553B45">
      <w:pPr>
        <w:pStyle w:val="Brdtekst2"/>
        <w:rPr>
          <w:rFonts w:ascii="Verdana" w:hAnsi="Verdana" w:cs="Arial"/>
          <w:sz w:val="22"/>
          <w:szCs w:val="22"/>
        </w:rPr>
      </w:pPr>
    </w:p>
    <w:p w14:paraId="402BD4C2" w14:textId="77777777" w:rsidR="00055E96" w:rsidRPr="00CB5A0D" w:rsidRDefault="00055E96" w:rsidP="00055E96">
      <w:pPr>
        <w:pStyle w:val="Brdtekst2"/>
        <w:numPr>
          <w:ilvl w:val="0"/>
          <w:numId w:val="34"/>
        </w:numPr>
        <w:rPr>
          <w:rFonts w:ascii="Verdana" w:hAnsi="Verdana" w:cs="Arial"/>
          <w:sz w:val="22"/>
          <w:szCs w:val="22"/>
        </w:rPr>
      </w:pPr>
      <w:r>
        <w:rPr>
          <w:rFonts w:ascii="Verdana" w:hAnsi="Verdana" w:cs="Arial"/>
          <w:sz w:val="22"/>
          <w:szCs w:val="22"/>
        </w:rPr>
        <w:t>Indkøb i Vordingborg Kommune sker koordineret og ud fra en faglig vurdering</w:t>
      </w:r>
      <w:r w:rsidR="003A2E5D">
        <w:rPr>
          <w:rFonts w:ascii="Verdana" w:hAnsi="Verdana" w:cs="Arial"/>
          <w:sz w:val="22"/>
          <w:szCs w:val="22"/>
        </w:rPr>
        <w:t>, brugervenlige løsninger</w:t>
      </w:r>
      <w:r>
        <w:rPr>
          <w:rFonts w:ascii="Verdana" w:hAnsi="Verdana" w:cs="Arial"/>
          <w:sz w:val="22"/>
          <w:szCs w:val="22"/>
        </w:rPr>
        <w:t xml:space="preserve"> og et økonomisk rationale</w:t>
      </w:r>
      <w:r w:rsidR="003A2E5D">
        <w:rPr>
          <w:rFonts w:ascii="Verdana" w:hAnsi="Verdana" w:cs="Arial"/>
          <w:sz w:val="22"/>
          <w:szCs w:val="22"/>
        </w:rPr>
        <w:t xml:space="preserve"> for Vordingborg Kommune og dens borgere</w:t>
      </w:r>
    </w:p>
    <w:p w14:paraId="6C8DDBB5" w14:textId="77777777" w:rsidR="00233274" w:rsidRPr="00CB5A0D" w:rsidRDefault="00233274" w:rsidP="00553B45">
      <w:pPr>
        <w:pStyle w:val="Brdtekst2"/>
        <w:rPr>
          <w:rFonts w:ascii="Verdana" w:hAnsi="Verdana" w:cs="Arial"/>
          <w:sz w:val="22"/>
          <w:szCs w:val="22"/>
        </w:rPr>
      </w:pPr>
    </w:p>
    <w:p w14:paraId="1932A8AA" w14:textId="77777777" w:rsidR="00233274" w:rsidRPr="00CB5A0D" w:rsidRDefault="008405A4" w:rsidP="00871A07">
      <w:pPr>
        <w:pStyle w:val="Brdtekst2"/>
        <w:numPr>
          <w:ilvl w:val="0"/>
          <w:numId w:val="33"/>
        </w:numPr>
        <w:rPr>
          <w:rFonts w:ascii="Verdana" w:hAnsi="Verdana" w:cs="Arial"/>
          <w:sz w:val="22"/>
          <w:szCs w:val="22"/>
        </w:rPr>
      </w:pPr>
      <w:r w:rsidRPr="00CB5A0D">
        <w:rPr>
          <w:rFonts w:ascii="Verdana" w:hAnsi="Verdana" w:cs="Arial"/>
          <w:sz w:val="22"/>
          <w:szCs w:val="22"/>
        </w:rPr>
        <w:t xml:space="preserve">Vordingborg Kommune </w:t>
      </w:r>
      <w:r w:rsidR="004C4FBC">
        <w:rPr>
          <w:rFonts w:ascii="Verdana" w:hAnsi="Verdana" w:cs="Arial"/>
          <w:sz w:val="22"/>
          <w:szCs w:val="22"/>
        </w:rPr>
        <w:t xml:space="preserve">annoncerer sine EU-udbud og nationale </w:t>
      </w:r>
      <w:r w:rsidR="003A2E5D">
        <w:rPr>
          <w:rFonts w:ascii="Verdana" w:hAnsi="Verdana" w:cs="Arial"/>
          <w:sz w:val="22"/>
          <w:szCs w:val="22"/>
        </w:rPr>
        <w:t>udbud</w:t>
      </w:r>
      <w:r w:rsidR="00B20F07" w:rsidRPr="00CB5A0D">
        <w:rPr>
          <w:rFonts w:ascii="Verdana" w:hAnsi="Verdana" w:cs="Arial"/>
          <w:sz w:val="22"/>
          <w:szCs w:val="22"/>
        </w:rPr>
        <w:t xml:space="preserve"> på </w:t>
      </w:r>
      <w:hyperlink r:id="rId9" w:history="1">
        <w:r w:rsidR="00B20F07" w:rsidRPr="00CB5A0D">
          <w:rPr>
            <w:rStyle w:val="Hyperlink"/>
            <w:rFonts w:ascii="Verdana" w:hAnsi="Verdana" w:cs="Arial"/>
            <w:b/>
            <w:bCs/>
            <w:color w:val="auto"/>
            <w:sz w:val="22"/>
            <w:szCs w:val="22"/>
            <w:u w:val="none"/>
          </w:rPr>
          <w:t>www.vordingborg.dk</w:t>
        </w:r>
      </w:hyperlink>
      <w:r w:rsidR="00B20F07" w:rsidRPr="00CB5A0D">
        <w:rPr>
          <w:rFonts w:ascii="Verdana" w:hAnsi="Verdana" w:cs="Arial"/>
          <w:sz w:val="22"/>
          <w:szCs w:val="22"/>
        </w:rPr>
        <w:t>/</w:t>
      </w:r>
      <w:r w:rsidR="00D8722E">
        <w:rPr>
          <w:rFonts w:ascii="Verdana" w:hAnsi="Verdana" w:cs="Arial"/>
          <w:sz w:val="22"/>
          <w:szCs w:val="22"/>
        </w:rPr>
        <w:t>E</w:t>
      </w:r>
      <w:r w:rsidR="00B20F07" w:rsidRPr="00CB5A0D">
        <w:rPr>
          <w:rFonts w:ascii="Verdana" w:hAnsi="Verdana" w:cs="Arial"/>
          <w:sz w:val="22"/>
          <w:szCs w:val="22"/>
        </w:rPr>
        <w:t>rhverv/Indkøb og Udbud</w:t>
      </w:r>
      <w:r w:rsidR="004D393E">
        <w:rPr>
          <w:rFonts w:ascii="Verdana" w:hAnsi="Verdana" w:cs="Arial"/>
          <w:sz w:val="22"/>
          <w:szCs w:val="22"/>
        </w:rPr>
        <w:t xml:space="preserve">, og på </w:t>
      </w:r>
      <w:hyperlink r:id="rId10" w:history="1">
        <w:r w:rsidR="00561343" w:rsidRPr="000B1298">
          <w:rPr>
            <w:rStyle w:val="Hyperlink"/>
            <w:rFonts w:ascii="Verdana" w:hAnsi="Verdana" w:cs="Arial"/>
            <w:sz w:val="22"/>
            <w:szCs w:val="22"/>
          </w:rPr>
          <w:t>www.udbud.dk</w:t>
        </w:r>
      </w:hyperlink>
      <w:r w:rsidR="00561343">
        <w:rPr>
          <w:rFonts w:ascii="Verdana" w:hAnsi="Verdana" w:cs="Arial"/>
          <w:sz w:val="22"/>
          <w:szCs w:val="22"/>
        </w:rPr>
        <w:t xml:space="preserve"> og andre medier, </w:t>
      </w:r>
      <w:r w:rsidR="00173CD8">
        <w:rPr>
          <w:rFonts w:ascii="Verdana" w:hAnsi="Verdana" w:cs="Arial"/>
          <w:sz w:val="22"/>
          <w:szCs w:val="22"/>
        </w:rPr>
        <w:t>der</w:t>
      </w:r>
      <w:r w:rsidR="00561343">
        <w:rPr>
          <w:rFonts w:ascii="Verdana" w:hAnsi="Verdana" w:cs="Arial"/>
          <w:sz w:val="22"/>
          <w:szCs w:val="22"/>
        </w:rPr>
        <w:t xml:space="preserve"> vurderes som hensigtsmæssige for at få skabt den nødvendige konkurrence</w:t>
      </w:r>
    </w:p>
    <w:p w14:paraId="477D499D" w14:textId="77777777" w:rsidR="00CB5A0D" w:rsidRPr="00CB5A0D" w:rsidRDefault="00CB5A0D" w:rsidP="00553B45">
      <w:pPr>
        <w:pStyle w:val="Brdtekst2"/>
        <w:rPr>
          <w:rFonts w:ascii="Verdana" w:hAnsi="Verdana" w:cs="Arial"/>
          <w:sz w:val="22"/>
          <w:szCs w:val="22"/>
        </w:rPr>
      </w:pPr>
    </w:p>
    <w:p w14:paraId="2C7DED4B" w14:textId="77777777" w:rsidR="00233274" w:rsidRDefault="00233274" w:rsidP="00650171">
      <w:pPr>
        <w:pStyle w:val="Brdtekst2"/>
        <w:numPr>
          <w:ilvl w:val="0"/>
          <w:numId w:val="32"/>
        </w:numPr>
        <w:rPr>
          <w:rFonts w:ascii="Verdana" w:hAnsi="Verdana" w:cs="Arial"/>
          <w:sz w:val="22"/>
          <w:szCs w:val="22"/>
        </w:rPr>
      </w:pPr>
      <w:r w:rsidRPr="00CB5A0D">
        <w:rPr>
          <w:rFonts w:ascii="Verdana" w:hAnsi="Verdana" w:cs="Arial"/>
          <w:sz w:val="22"/>
          <w:szCs w:val="22"/>
        </w:rPr>
        <w:t xml:space="preserve">Indkøbsaftaler </w:t>
      </w:r>
      <w:r w:rsidR="00370800">
        <w:rPr>
          <w:rFonts w:ascii="Verdana" w:hAnsi="Verdana" w:cs="Arial"/>
          <w:sz w:val="22"/>
          <w:szCs w:val="22"/>
        </w:rPr>
        <w:t xml:space="preserve">gældende </w:t>
      </w:r>
      <w:r w:rsidR="00846267">
        <w:rPr>
          <w:rFonts w:ascii="Verdana" w:hAnsi="Verdana" w:cs="Arial"/>
          <w:sz w:val="22"/>
          <w:szCs w:val="22"/>
        </w:rPr>
        <w:t>på tværs af</w:t>
      </w:r>
      <w:r w:rsidR="00370800">
        <w:rPr>
          <w:rFonts w:ascii="Verdana" w:hAnsi="Verdana" w:cs="Arial"/>
          <w:sz w:val="22"/>
          <w:szCs w:val="22"/>
        </w:rPr>
        <w:t xml:space="preserve"> Vordingborg Kommune </w:t>
      </w:r>
      <w:r w:rsidRPr="00CB5A0D">
        <w:rPr>
          <w:rFonts w:ascii="Verdana" w:hAnsi="Verdana" w:cs="Arial"/>
          <w:sz w:val="22"/>
          <w:szCs w:val="22"/>
        </w:rPr>
        <w:t xml:space="preserve">indgås centralt af </w:t>
      </w:r>
      <w:r w:rsidR="007416CC">
        <w:rPr>
          <w:rFonts w:ascii="Verdana" w:hAnsi="Verdana" w:cs="Arial"/>
          <w:sz w:val="22"/>
          <w:szCs w:val="22"/>
        </w:rPr>
        <w:t>team udbud og indkøb</w:t>
      </w:r>
    </w:p>
    <w:p w14:paraId="7605273E" w14:textId="77777777" w:rsidR="002B32AF" w:rsidRDefault="002B32AF" w:rsidP="002B32AF">
      <w:pPr>
        <w:pStyle w:val="Brdtekst2"/>
        <w:tabs>
          <w:tab w:val="clear" w:pos="720"/>
        </w:tabs>
        <w:ind w:left="720"/>
        <w:rPr>
          <w:rFonts w:ascii="Verdana" w:hAnsi="Verdana" w:cs="Arial"/>
          <w:sz w:val="22"/>
          <w:szCs w:val="22"/>
        </w:rPr>
      </w:pPr>
    </w:p>
    <w:p w14:paraId="3EBF5CED" w14:textId="77777777" w:rsidR="00A1001E" w:rsidRDefault="00650171" w:rsidP="00650171">
      <w:pPr>
        <w:pStyle w:val="Brdtekst2"/>
        <w:numPr>
          <w:ilvl w:val="0"/>
          <w:numId w:val="32"/>
        </w:numPr>
        <w:rPr>
          <w:rFonts w:ascii="Verdana" w:hAnsi="Verdana" w:cs="Arial"/>
          <w:sz w:val="22"/>
          <w:szCs w:val="22"/>
        </w:rPr>
      </w:pPr>
      <w:r>
        <w:rPr>
          <w:rFonts w:ascii="Verdana" w:hAnsi="Verdana" w:cs="Arial"/>
          <w:sz w:val="22"/>
          <w:szCs w:val="22"/>
        </w:rPr>
        <w:t>I</w:t>
      </w:r>
      <w:r w:rsidR="00ED4925" w:rsidRPr="00CB5A0D">
        <w:rPr>
          <w:rFonts w:ascii="Verdana" w:hAnsi="Verdana" w:cs="Arial"/>
          <w:sz w:val="22"/>
          <w:szCs w:val="22"/>
        </w:rPr>
        <w:t xml:space="preserve">ndkøb </w:t>
      </w:r>
      <w:r w:rsidR="009F379B" w:rsidRPr="00CB5A0D">
        <w:rPr>
          <w:rFonts w:ascii="Verdana" w:hAnsi="Verdana" w:cs="Arial"/>
          <w:sz w:val="22"/>
          <w:szCs w:val="22"/>
        </w:rPr>
        <w:t xml:space="preserve">på aftalerne </w:t>
      </w:r>
      <w:r w:rsidR="00ED4925" w:rsidRPr="00CB5A0D">
        <w:rPr>
          <w:rFonts w:ascii="Verdana" w:hAnsi="Verdana" w:cs="Arial"/>
          <w:sz w:val="22"/>
          <w:szCs w:val="22"/>
        </w:rPr>
        <w:t>foretages decentralt</w:t>
      </w:r>
    </w:p>
    <w:p w14:paraId="4E5CBD0C" w14:textId="77777777" w:rsidR="00A1001E" w:rsidRDefault="00A1001E" w:rsidP="00553B45">
      <w:pPr>
        <w:pStyle w:val="Brdtekst2"/>
        <w:rPr>
          <w:rFonts w:ascii="Verdana" w:hAnsi="Verdana" w:cs="Arial"/>
          <w:sz w:val="22"/>
          <w:szCs w:val="22"/>
        </w:rPr>
      </w:pPr>
    </w:p>
    <w:p w14:paraId="56CD641A" w14:textId="77777777" w:rsidR="00ED4925" w:rsidRPr="00CB5A0D" w:rsidRDefault="00ED4925" w:rsidP="00650171">
      <w:pPr>
        <w:pStyle w:val="Brdtekst2"/>
        <w:numPr>
          <w:ilvl w:val="0"/>
          <w:numId w:val="32"/>
        </w:numPr>
        <w:rPr>
          <w:rFonts w:ascii="Verdana" w:hAnsi="Verdana" w:cs="Arial"/>
          <w:sz w:val="22"/>
          <w:szCs w:val="22"/>
        </w:rPr>
      </w:pPr>
      <w:r w:rsidRPr="00CB5A0D">
        <w:rPr>
          <w:rFonts w:ascii="Verdana" w:hAnsi="Verdana" w:cs="Arial"/>
          <w:sz w:val="22"/>
          <w:szCs w:val="22"/>
        </w:rPr>
        <w:t>Vordingborg Kommune</w:t>
      </w:r>
      <w:r w:rsidR="00173CD8">
        <w:rPr>
          <w:rFonts w:ascii="Verdana" w:hAnsi="Verdana" w:cs="Arial"/>
          <w:sz w:val="22"/>
          <w:szCs w:val="22"/>
        </w:rPr>
        <w:t xml:space="preserve"> anvender e-indkøb</w:t>
      </w:r>
    </w:p>
    <w:p w14:paraId="2086251F" w14:textId="77777777" w:rsidR="00ED4925" w:rsidRPr="00CB5A0D" w:rsidRDefault="00ED4925" w:rsidP="00553B45">
      <w:pPr>
        <w:pStyle w:val="Brdtekst2"/>
        <w:rPr>
          <w:rFonts w:ascii="Verdana" w:hAnsi="Verdana" w:cs="Arial"/>
          <w:sz w:val="22"/>
          <w:szCs w:val="22"/>
        </w:rPr>
      </w:pPr>
    </w:p>
    <w:p w14:paraId="554ACA69" w14:textId="77777777" w:rsidR="00A1001E" w:rsidRDefault="007416CC" w:rsidP="00553B45">
      <w:pPr>
        <w:pStyle w:val="Brdtekst2"/>
        <w:rPr>
          <w:rFonts w:ascii="Verdana" w:hAnsi="Verdana" w:cs="Arial"/>
          <w:sz w:val="22"/>
          <w:szCs w:val="22"/>
        </w:rPr>
      </w:pPr>
      <w:r>
        <w:rPr>
          <w:rFonts w:ascii="Verdana" w:hAnsi="Verdana" w:cs="Arial"/>
          <w:sz w:val="22"/>
          <w:szCs w:val="22"/>
        </w:rPr>
        <w:t>Team udbud og indkøb</w:t>
      </w:r>
      <w:r w:rsidR="00846600" w:rsidRPr="00CB5A0D">
        <w:rPr>
          <w:rFonts w:ascii="Verdana" w:hAnsi="Verdana" w:cs="Arial"/>
          <w:sz w:val="22"/>
          <w:szCs w:val="22"/>
        </w:rPr>
        <w:t xml:space="preserve"> inddrager decentrale medarbejdere og disponenter i udarbejdelse af udbudsmaterialer </w:t>
      </w:r>
      <w:r w:rsidR="00647540">
        <w:rPr>
          <w:rFonts w:ascii="Verdana" w:hAnsi="Verdana" w:cs="Arial"/>
          <w:sz w:val="22"/>
          <w:szCs w:val="22"/>
        </w:rPr>
        <w:t>til sikring af, at de faglige og tekniske krav til varen eller tjenesteydelsen fremgår med den nødvendige og tilstrækkelige tyngde i kravspecifikationerne</w:t>
      </w:r>
      <w:r w:rsidR="00647540" w:rsidRPr="00CB5A0D">
        <w:rPr>
          <w:rFonts w:ascii="Verdana" w:hAnsi="Verdana" w:cs="Arial"/>
          <w:sz w:val="22"/>
          <w:szCs w:val="22"/>
        </w:rPr>
        <w:t xml:space="preserve">, </w:t>
      </w:r>
      <w:r w:rsidR="00647540">
        <w:rPr>
          <w:rFonts w:ascii="Verdana" w:hAnsi="Verdana" w:cs="Arial"/>
          <w:sz w:val="22"/>
          <w:szCs w:val="22"/>
        </w:rPr>
        <w:t xml:space="preserve">og </w:t>
      </w:r>
      <w:r w:rsidR="00647540" w:rsidRPr="00CB5A0D">
        <w:rPr>
          <w:rFonts w:ascii="Verdana" w:hAnsi="Verdana" w:cs="Arial"/>
          <w:sz w:val="22"/>
          <w:szCs w:val="22"/>
        </w:rPr>
        <w:t>sådan at kontraktgrundlaget</w:t>
      </w:r>
      <w:r w:rsidR="00647540">
        <w:rPr>
          <w:rFonts w:ascii="Verdana" w:hAnsi="Verdana" w:cs="Arial"/>
          <w:sz w:val="22"/>
          <w:szCs w:val="22"/>
        </w:rPr>
        <w:t xml:space="preserve"> og udbudsmaterialet i øvrigt</w:t>
      </w:r>
      <w:r w:rsidR="00647540" w:rsidRPr="00CB5A0D">
        <w:rPr>
          <w:rFonts w:ascii="Verdana" w:hAnsi="Verdana" w:cs="Arial"/>
          <w:sz w:val="22"/>
          <w:szCs w:val="22"/>
        </w:rPr>
        <w:t xml:space="preserve"> optimeres</w:t>
      </w:r>
      <w:r w:rsidR="00647540">
        <w:rPr>
          <w:rFonts w:ascii="Verdana" w:hAnsi="Verdana" w:cs="Arial"/>
          <w:sz w:val="22"/>
          <w:szCs w:val="22"/>
        </w:rPr>
        <w:t xml:space="preserve"> på alle udbudsområder.</w:t>
      </w:r>
      <w:r w:rsidR="00846600" w:rsidRPr="00CB5A0D">
        <w:rPr>
          <w:rFonts w:ascii="Verdana" w:hAnsi="Verdana" w:cs="Arial"/>
          <w:sz w:val="22"/>
          <w:szCs w:val="22"/>
        </w:rPr>
        <w:t xml:space="preserve"> </w:t>
      </w:r>
    </w:p>
    <w:p w14:paraId="3144082B" w14:textId="77777777" w:rsidR="00647540" w:rsidRPr="00CB5A0D" w:rsidRDefault="00647540" w:rsidP="00553B45">
      <w:pPr>
        <w:pStyle w:val="Brdtekst2"/>
        <w:rPr>
          <w:rFonts w:ascii="Verdana" w:hAnsi="Verdana" w:cs="Arial"/>
          <w:sz w:val="22"/>
          <w:szCs w:val="22"/>
        </w:rPr>
      </w:pPr>
    </w:p>
    <w:p w14:paraId="19FA3449" w14:textId="77777777" w:rsidR="004D1D06" w:rsidRDefault="00270B81" w:rsidP="00553B45">
      <w:pPr>
        <w:pStyle w:val="Brdtekst2"/>
        <w:rPr>
          <w:rFonts w:ascii="Verdana" w:hAnsi="Verdana" w:cs="Arial"/>
          <w:sz w:val="22"/>
          <w:szCs w:val="22"/>
        </w:rPr>
      </w:pPr>
      <w:r w:rsidRPr="00CB5A0D">
        <w:rPr>
          <w:rFonts w:ascii="Verdana" w:hAnsi="Verdana" w:cs="Arial"/>
          <w:sz w:val="22"/>
          <w:szCs w:val="22"/>
        </w:rPr>
        <w:t xml:space="preserve">Disponenternes brug </w:t>
      </w:r>
      <w:r w:rsidR="00C112C4" w:rsidRPr="00CB5A0D">
        <w:rPr>
          <w:rFonts w:ascii="Verdana" w:hAnsi="Verdana" w:cs="Arial"/>
          <w:sz w:val="22"/>
          <w:szCs w:val="22"/>
        </w:rPr>
        <w:t xml:space="preserve">af Vordingborg </w:t>
      </w:r>
      <w:r w:rsidR="00DF1F0E">
        <w:rPr>
          <w:rFonts w:ascii="Verdana" w:hAnsi="Verdana" w:cs="Arial"/>
          <w:sz w:val="22"/>
          <w:szCs w:val="22"/>
        </w:rPr>
        <w:t>K</w:t>
      </w:r>
      <w:r w:rsidR="00C112C4" w:rsidRPr="00CB5A0D">
        <w:rPr>
          <w:rFonts w:ascii="Verdana" w:hAnsi="Verdana" w:cs="Arial"/>
          <w:sz w:val="22"/>
          <w:szCs w:val="22"/>
        </w:rPr>
        <w:t xml:space="preserve">ommunes </w:t>
      </w:r>
      <w:r w:rsidR="00065F71" w:rsidRPr="00CB5A0D">
        <w:rPr>
          <w:rFonts w:ascii="Verdana" w:hAnsi="Verdana" w:cs="Arial"/>
          <w:sz w:val="22"/>
          <w:szCs w:val="22"/>
        </w:rPr>
        <w:t xml:space="preserve">indkøbsaftaler sker via kommunens til enhver tid anvendte elektroniske </w:t>
      </w:r>
      <w:r w:rsidR="00DF1F0E">
        <w:rPr>
          <w:rFonts w:ascii="Verdana" w:hAnsi="Verdana" w:cs="Arial"/>
          <w:sz w:val="22"/>
          <w:szCs w:val="22"/>
        </w:rPr>
        <w:t>indkøbs</w:t>
      </w:r>
      <w:r w:rsidR="002D07D7" w:rsidRPr="00CB5A0D">
        <w:rPr>
          <w:rFonts w:ascii="Verdana" w:hAnsi="Verdana" w:cs="Arial"/>
          <w:sz w:val="22"/>
          <w:szCs w:val="22"/>
        </w:rPr>
        <w:t>-</w:t>
      </w:r>
      <w:r w:rsidR="00065F71" w:rsidRPr="00CB5A0D">
        <w:rPr>
          <w:rFonts w:ascii="Verdana" w:hAnsi="Verdana" w:cs="Arial"/>
          <w:sz w:val="22"/>
          <w:szCs w:val="22"/>
        </w:rPr>
        <w:t xml:space="preserve"> og </w:t>
      </w:r>
      <w:r w:rsidR="00DF1F0E">
        <w:rPr>
          <w:rFonts w:ascii="Verdana" w:hAnsi="Verdana" w:cs="Arial"/>
          <w:sz w:val="22"/>
          <w:szCs w:val="22"/>
        </w:rPr>
        <w:t>kontrakt</w:t>
      </w:r>
      <w:r w:rsidR="00EF08E7">
        <w:rPr>
          <w:rFonts w:ascii="Verdana" w:hAnsi="Verdana" w:cs="Arial"/>
          <w:sz w:val="22"/>
          <w:szCs w:val="22"/>
        </w:rPr>
        <w:t>søgning</w:t>
      </w:r>
      <w:r w:rsidR="00DF1F0E">
        <w:rPr>
          <w:rFonts w:ascii="Verdana" w:hAnsi="Verdana" w:cs="Arial"/>
          <w:sz w:val="22"/>
          <w:szCs w:val="22"/>
        </w:rPr>
        <w:t>s</w:t>
      </w:r>
      <w:r w:rsidR="00065F71" w:rsidRPr="00CB5A0D">
        <w:rPr>
          <w:rFonts w:ascii="Verdana" w:hAnsi="Verdana" w:cs="Arial"/>
          <w:sz w:val="22"/>
          <w:szCs w:val="22"/>
        </w:rPr>
        <w:t>system</w:t>
      </w:r>
      <w:r w:rsidR="00C112C4" w:rsidRPr="00CB5A0D">
        <w:rPr>
          <w:rFonts w:ascii="Verdana" w:hAnsi="Verdana" w:cs="Arial"/>
          <w:sz w:val="22"/>
          <w:szCs w:val="22"/>
        </w:rPr>
        <w:t>. Formidlingen</w:t>
      </w:r>
      <w:r w:rsidR="00704C5D" w:rsidRPr="00CB5A0D">
        <w:rPr>
          <w:rFonts w:ascii="Verdana" w:hAnsi="Verdana" w:cs="Arial"/>
          <w:sz w:val="22"/>
          <w:szCs w:val="22"/>
        </w:rPr>
        <w:t xml:space="preserve"> af aftalerne </w:t>
      </w:r>
      <w:r w:rsidR="00C112C4" w:rsidRPr="00CB5A0D">
        <w:rPr>
          <w:rFonts w:ascii="Verdana" w:hAnsi="Verdana" w:cs="Arial"/>
          <w:sz w:val="22"/>
          <w:szCs w:val="22"/>
        </w:rPr>
        <w:t xml:space="preserve">til kommunens disponenter sker </w:t>
      </w:r>
      <w:r w:rsidR="005A3279" w:rsidRPr="00CB5A0D">
        <w:rPr>
          <w:rFonts w:ascii="Verdana" w:hAnsi="Verdana" w:cs="Arial"/>
          <w:sz w:val="22"/>
          <w:szCs w:val="22"/>
        </w:rPr>
        <w:t>via kommunens intranet</w:t>
      </w:r>
      <w:r w:rsidR="00065F71" w:rsidRPr="00CB5A0D">
        <w:rPr>
          <w:rFonts w:ascii="Verdana" w:hAnsi="Verdana" w:cs="Arial"/>
          <w:sz w:val="22"/>
          <w:szCs w:val="22"/>
        </w:rPr>
        <w:t>.</w:t>
      </w:r>
    </w:p>
    <w:p w14:paraId="2EB4A61E" w14:textId="77777777" w:rsidR="00603C15" w:rsidRPr="00CB5A0D" w:rsidRDefault="00603C15" w:rsidP="00553B45">
      <w:pPr>
        <w:pStyle w:val="Brdtekst2"/>
        <w:rPr>
          <w:rFonts w:ascii="Verdana" w:hAnsi="Verdana" w:cs="Arial"/>
          <w:sz w:val="22"/>
          <w:szCs w:val="22"/>
        </w:rPr>
      </w:pPr>
    </w:p>
    <w:p w14:paraId="63559F51" w14:textId="77777777" w:rsidR="004831CC" w:rsidRDefault="00E73EA8" w:rsidP="00553B45">
      <w:pPr>
        <w:pStyle w:val="Brdtekst2"/>
        <w:rPr>
          <w:rFonts w:ascii="Verdana" w:hAnsi="Verdana" w:cs="Arial"/>
          <w:sz w:val="22"/>
          <w:szCs w:val="22"/>
        </w:rPr>
      </w:pPr>
      <w:r w:rsidRPr="00CB5A0D">
        <w:rPr>
          <w:rFonts w:ascii="Verdana" w:hAnsi="Verdana" w:cs="Arial"/>
          <w:sz w:val="22"/>
          <w:szCs w:val="22"/>
        </w:rPr>
        <w:t>For</w:t>
      </w:r>
      <w:r w:rsidR="004831CC" w:rsidRPr="00CB5A0D">
        <w:rPr>
          <w:rFonts w:ascii="Verdana" w:hAnsi="Verdana" w:cs="Arial"/>
          <w:sz w:val="22"/>
          <w:szCs w:val="22"/>
        </w:rPr>
        <w:t>mål</w:t>
      </w:r>
      <w:r w:rsidRPr="00CB5A0D">
        <w:rPr>
          <w:rFonts w:ascii="Verdana" w:hAnsi="Verdana" w:cs="Arial"/>
          <w:sz w:val="22"/>
          <w:szCs w:val="22"/>
        </w:rPr>
        <w:t>et med at indkøbe vare</w:t>
      </w:r>
      <w:r w:rsidR="001F7664" w:rsidRPr="00CB5A0D">
        <w:rPr>
          <w:rFonts w:ascii="Verdana" w:hAnsi="Verdana" w:cs="Arial"/>
          <w:sz w:val="22"/>
          <w:szCs w:val="22"/>
        </w:rPr>
        <w:t>r</w:t>
      </w:r>
      <w:r w:rsidRPr="00CB5A0D">
        <w:rPr>
          <w:rFonts w:ascii="Verdana" w:hAnsi="Verdana" w:cs="Arial"/>
          <w:sz w:val="22"/>
          <w:szCs w:val="22"/>
        </w:rPr>
        <w:t xml:space="preserve"> ved hjælp af </w:t>
      </w:r>
      <w:r w:rsidR="00DF1F0E">
        <w:rPr>
          <w:rFonts w:ascii="Verdana" w:hAnsi="Verdana" w:cs="Arial"/>
          <w:sz w:val="22"/>
          <w:szCs w:val="22"/>
        </w:rPr>
        <w:t>indkøb</w:t>
      </w:r>
      <w:r w:rsidR="00EF08E7">
        <w:rPr>
          <w:rFonts w:ascii="Verdana" w:hAnsi="Verdana" w:cs="Arial"/>
          <w:sz w:val="22"/>
          <w:szCs w:val="22"/>
        </w:rPr>
        <w:t xml:space="preserve">ssystemet </w:t>
      </w:r>
      <w:r w:rsidRPr="00CB5A0D">
        <w:rPr>
          <w:rFonts w:ascii="Verdana" w:hAnsi="Verdana" w:cs="Arial"/>
          <w:sz w:val="22"/>
          <w:szCs w:val="22"/>
        </w:rPr>
        <w:t xml:space="preserve">er, at </w:t>
      </w:r>
      <w:r w:rsidR="00EF08E7">
        <w:rPr>
          <w:rFonts w:ascii="Verdana" w:hAnsi="Verdana" w:cs="Arial"/>
          <w:sz w:val="22"/>
          <w:szCs w:val="22"/>
        </w:rPr>
        <w:t xml:space="preserve">elektroniske </w:t>
      </w:r>
      <w:r w:rsidR="00DF1F0E">
        <w:rPr>
          <w:rFonts w:ascii="Verdana" w:hAnsi="Verdana" w:cs="Arial"/>
          <w:sz w:val="22"/>
          <w:szCs w:val="22"/>
        </w:rPr>
        <w:t>indkøb</w:t>
      </w:r>
      <w:r w:rsidR="004831CC" w:rsidRPr="00CB5A0D">
        <w:rPr>
          <w:rFonts w:ascii="Verdana" w:hAnsi="Verdana" w:cs="Arial"/>
          <w:sz w:val="22"/>
          <w:szCs w:val="22"/>
        </w:rPr>
        <w:t xml:space="preserve"> medfører forenklede arbejdsrutiner, sparet arbejdsressourcer, styrke</w:t>
      </w:r>
      <w:r w:rsidR="00603C15">
        <w:rPr>
          <w:rFonts w:ascii="Verdana" w:hAnsi="Verdana" w:cs="Arial"/>
          <w:sz w:val="22"/>
          <w:szCs w:val="22"/>
        </w:rPr>
        <w:t>r</w:t>
      </w:r>
      <w:r w:rsidR="004831CC" w:rsidRPr="00CB5A0D">
        <w:rPr>
          <w:rFonts w:ascii="Verdana" w:hAnsi="Verdana" w:cs="Arial"/>
          <w:sz w:val="22"/>
          <w:szCs w:val="22"/>
        </w:rPr>
        <w:t xml:space="preserve"> erfaringsudveksling</w:t>
      </w:r>
      <w:r w:rsidR="00603C15">
        <w:rPr>
          <w:rFonts w:ascii="Verdana" w:hAnsi="Verdana" w:cs="Arial"/>
          <w:sz w:val="22"/>
          <w:szCs w:val="22"/>
        </w:rPr>
        <w:t>en</w:t>
      </w:r>
      <w:r w:rsidR="004831CC" w:rsidRPr="00CB5A0D">
        <w:rPr>
          <w:rFonts w:ascii="Verdana" w:hAnsi="Verdana" w:cs="Arial"/>
          <w:sz w:val="22"/>
          <w:szCs w:val="22"/>
        </w:rPr>
        <w:t xml:space="preserve"> samt øge</w:t>
      </w:r>
      <w:r w:rsidR="00203970">
        <w:rPr>
          <w:rFonts w:ascii="Verdana" w:hAnsi="Verdana" w:cs="Arial"/>
          <w:sz w:val="22"/>
          <w:szCs w:val="22"/>
        </w:rPr>
        <w:t>r</w:t>
      </w:r>
      <w:r w:rsidR="004831CC" w:rsidRPr="00CB5A0D">
        <w:rPr>
          <w:rFonts w:ascii="Verdana" w:hAnsi="Verdana" w:cs="Arial"/>
          <w:sz w:val="22"/>
          <w:szCs w:val="22"/>
        </w:rPr>
        <w:t xml:space="preserve"> overblik</w:t>
      </w:r>
      <w:r w:rsidR="00603C15">
        <w:rPr>
          <w:rFonts w:ascii="Verdana" w:hAnsi="Verdana" w:cs="Arial"/>
          <w:sz w:val="22"/>
          <w:szCs w:val="22"/>
        </w:rPr>
        <w:t>ket over kommunens indkøbsvolumen</w:t>
      </w:r>
      <w:r w:rsidR="004831CC" w:rsidRPr="00CB5A0D">
        <w:rPr>
          <w:rFonts w:ascii="Verdana" w:hAnsi="Verdana" w:cs="Arial"/>
          <w:sz w:val="22"/>
          <w:szCs w:val="22"/>
        </w:rPr>
        <w:t>.</w:t>
      </w:r>
    </w:p>
    <w:p w14:paraId="66CDDF22" w14:textId="77777777" w:rsidR="00871A07" w:rsidRPr="00CB5A0D" w:rsidRDefault="00871A07" w:rsidP="00553B45">
      <w:pPr>
        <w:pStyle w:val="Brdtekst2"/>
        <w:rPr>
          <w:rFonts w:ascii="Verdana" w:hAnsi="Verdana" w:cs="Arial"/>
          <w:sz w:val="22"/>
          <w:szCs w:val="22"/>
        </w:rPr>
      </w:pPr>
    </w:p>
    <w:p w14:paraId="02F60D19" w14:textId="77777777" w:rsidR="0035739A" w:rsidRPr="00CB5A0D" w:rsidRDefault="0035739A" w:rsidP="00553B45">
      <w:pPr>
        <w:pStyle w:val="Brdtekst2"/>
        <w:rPr>
          <w:rFonts w:ascii="Verdana" w:hAnsi="Verdana" w:cs="Arial"/>
          <w:sz w:val="22"/>
          <w:szCs w:val="22"/>
        </w:rPr>
      </w:pPr>
      <w:r>
        <w:rPr>
          <w:rFonts w:ascii="Verdana" w:hAnsi="Verdana" w:cs="Arial"/>
          <w:sz w:val="22"/>
          <w:szCs w:val="22"/>
        </w:rPr>
        <w:t xml:space="preserve">Det er obligatorisk for kommunens disponenter at anvende kommunens </w:t>
      </w:r>
      <w:r w:rsidR="00EF08E7">
        <w:rPr>
          <w:rFonts w:ascii="Verdana" w:hAnsi="Verdana" w:cs="Arial"/>
          <w:sz w:val="22"/>
          <w:szCs w:val="22"/>
        </w:rPr>
        <w:t>elektroniske indkøbs- og kontraktsøgning</w:t>
      </w:r>
      <w:r w:rsidR="006D4146">
        <w:rPr>
          <w:rFonts w:ascii="Verdana" w:hAnsi="Verdana" w:cs="Arial"/>
          <w:sz w:val="22"/>
          <w:szCs w:val="22"/>
        </w:rPr>
        <w:t>ssystem</w:t>
      </w:r>
      <w:r>
        <w:rPr>
          <w:rFonts w:ascii="Verdana" w:hAnsi="Verdana" w:cs="Arial"/>
          <w:sz w:val="22"/>
          <w:szCs w:val="22"/>
        </w:rPr>
        <w:t>.</w:t>
      </w:r>
      <w:r w:rsidR="004831CC" w:rsidRPr="00CB5A0D">
        <w:rPr>
          <w:rFonts w:ascii="Verdana" w:hAnsi="Verdana" w:cs="Arial"/>
          <w:sz w:val="22"/>
          <w:szCs w:val="22"/>
        </w:rPr>
        <w:t xml:space="preserve"> </w:t>
      </w:r>
    </w:p>
    <w:p w14:paraId="34612138" w14:textId="77777777" w:rsidR="0035739A" w:rsidRDefault="0035739A" w:rsidP="00553B45">
      <w:pPr>
        <w:pStyle w:val="Brdtekst2"/>
        <w:rPr>
          <w:rFonts w:ascii="Verdana" w:hAnsi="Verdana" w:cs="Arial"/>
          <w:sz w:val="22"/>
          <w:szCs w:val="22"/>
        </w:rPr>
      </w:pPr>
    </w:p>
    <w:p w14:paraId="0D443079" w14:textId="77777777" w:rsidR="006E545B" w:rsidRPr="00CB5A0D" w:rsidRDefault="006E545B" w:rsidP="006E545B">
      <w:pPr>
        <w:pStyle w:val="Overskrift1"/>
      </w:pPr>
      <w:bookmarkStart w:id="22" w:name="_Toc389397451"/>
      <w:bookmarkStart w:id="23" w:name="_Toc390243332"/>
      <w:bookmarkStart w:id="24" w:name="_Toc393981136"/>
      <w:r>
        <w:t>5</w:t>
      </w:r>
      <w:r w:rsidRPr="00CB5A0D">
        <w:t>. Organisation og struktur</w:t>
      </w:r>
      <w:bookmarkEnd w:id="22"/>
      <w:bookmarkEnd w:id="23"/>
      <w:bookmarkEnd w:id="24"/>
    </w:p>
    <w:p w14:paraId="0C04553F" w14:textId="77777777" w:rsidR="006E545B" w:rsidRPr="00CB5A0D" w:rsidRDefault="006E545B" w:rsidP="006E545B">
      <w:pPr>
        <w:pStyle w:val="Brdtekst2"/>
        <w:rPr>
          <w:rFonts w:ascii="Verdana" w:hAnsi="Verdana" w:cs="Arial"/>
          <w:sz w:val="22"/>
          <w:szCs w:val="22"/>
        </w:rPr>
      </w:pPr>
    </w:p>
    <w:p w14:paraId="1D4709B6" w14:textId="77777777" w:rsidR="006E545B" w:rsidRDefault="007416CC" w:rsidP="006E545B">
      <w:pPr>
        <w:pStyle w:val="Brdtekst2"/>
        <w:rPr>
          <w:rFonts w:ascii="Verdana" w:hAnsi="Verdana" w:cs="Arial"/>
          <w:sz w:val="22"/>
          <w:szCs w:val="22"/>
        </w:rPr>
      </w:pPr>
      <w:r>
        <w:rPr>
          <w:rFonts w:ascii="Verdana" w:hAnsi="Verdana" w:cs="Arial"/>
          <w:sz w:val="22"/>
          <w:szCs w:val="22"/>
        </w:rPr>
        <w:t>Team udbud og indkøb</w:t>
      </w:r>
      <w:r w:rsidR="006E545B">
        <w:rPr>
          <w:rFonts w:ascii="Verdana" w:hAnsi="Verdana" w:cs="Arial"/>
          <w:sz w:val="22"/>
          <w:szCs w:val="22"/>
        </w:rPr>
        <w:t xml:space="preserve"> </w:t>
      </w:r>
      <w:r w:rsidR="006E545B" w:rsidRPr="00CB5A0D">
        <w:rPr>
          <w:rFonts w:ascii="Verdana" w:hAnsi="Verdana" w:cs="Arial"/>
          <w:sz w:val="22"/>
          <w:szCs w:val="22"/>
        </w:rPr>
        <w:t>er en stabsfunktion med organisatorisk tilknytning til kommunens økonomi</w:t>
      </w:r>
      <w:r w:rsidR="000733B5">
        <w:rPr>
          <w:rFonts w:ascii="Verdana" w:hAnsi="Verdana" w:cs="Arial"/>
          <w:sz w:val="22"/>
          <w:szCs w:val="22"/>
        </w:rPr>
        <w:t>afdeling</w:t>
      </w:r>
      <w:r w:rsidR="006E545B" w:rsidRPr="00CB5A0D">
        <w:rPr>
          <w:rFonts w:ascii="Verdana" w:hAnsi="Verdana" w:cs="Arial"/>
          <w:sz w:val="22"/>
          <w:szCs w:val="22"/>
        </w:rPr>
        <w:t>.</w:t>
      </w:r>
      <w:r w:rsidR="006E545B">
        <w:rPr>
          <w:rFonts w:ascii="Verdana" w:hAnsi="Verdana" w:cs="Arial"/>
          <w:sz w:val="22"/>
          <w:szCs w:val="22"/>
        </w:rPr>
        <w:t xml:space="preserve"> Det er </w:t>
      </w:r>
      <w:r w:rsidR="000733B5">
        <w:rPr>
          <w:rFonts w:ascii="Verdana" w:hAnsi="Verdana" w:cs="Arial"/>
          <w:sz w:val="22"/>
          <w:szCs w:val="22"/>
        </w:rPr>
        <w:t>teamets</w:t>
      </w:r>
      <w:r w:rsidR="006E545B" w:rsidRPr="00CB5A0D">
        <w:rPr>
          <w:rFonts w:ascii="Verdana" w:hAnsi="Verdana" w:cs="Arial"/>
          <w:sz w:val="22"/>
          <w:szCs w:val="22"/>
        </w:rPr>
        <w:t xml:space="preserve"> </w:t>
      </w:r>
      <w:r w:rsidR="006E545B">
        <w:rPr>
          <w:rFonts w:ascii="Verdana" w:hAnsi="Verdana" w:cs="Arial"/>
          <w:sz w:val="22"/>
          <w:szCs w:val="22"/>
        </w:rPr>
        <w:t>opgave</w:t>
      </w:r>
      <w:r w:rsidR="00C52F1D">
        <w:rPr>
          <w:rFonts w:ascii="Verdana" w:hAnsi="Verdana" w:cs="Arial"/>
          <w:sz w:val="22"/>
          <w:szCs w:val="22"/>
        </w:rPr>
        <w:t>,</w:t>
      </w:r>
      <w:r w:rsidR="006E545B">
        <w:rPr>
          <w:rFonts w:ascii="Verdana" w:hAnsi="Verdana" w:cs="Arial"/>
          <w:sz w:val="22"/>
          <w:szCs w:val="22"/>
        </w:rPr>
        <w:t xml:space="preserve"> at administrere efter de gældende </w:t>
      </w:r>
      <w:r w:rsidR="005963E5">
        <w:rPr>
          <w:rFonts w:ascii="Verdana" w:hAnsi="Verdana" w:cs="Arial"/>
          <w:sz w:val="22"/>
          <w:szCs w:val="22"/>
        </w:rPr>
        <w:t>retningslinjer for udbud og indkøb,</w:t>
      </w:r>
      <w:r w:rsidR="006E545B">
        <w:rPr>
          <w:rFonts w:ascii="Verdana" w:hAnsi="Verdana" w:cs="Arial"/>
          <w:sz w:val="22"/>
          <w:szCs w:val="22"/>
        </w:rPr>
        <w:t xml:space="preserve"> og at sørge for at </w:t>
      </w:r>
      <w:r w:rsidR="005963E5">
        <w:rPr>
          <w:rFonts w:ascii="Verdana" w:hAnsi="Verdana" w:cs="Arial"/>
          <w:sz w:val="22"/>
          <w:szCs w:val="22"/>
        </w:rPr>
        <w:t>retningslinjerne</w:t>
      </w:r>
      <w:r w:rsidR="006E545B">
        <w:rPr>
          <w:rFonts w:ascii="Verdana" w:hAnsi="Verdana" w:cs="Arial"/>
          <w:sz w:val="22"/>
          <w:szCs w:val="22"/>
        </w:rPr>
        <w:t xml:space="preserve"> efterleves.</w:t>
      </w:r>
    </w:p>
    <w:p w14:paraId="494C4AF5" w14:textId="77777777" w:rsidR="006E545B" w:rsidRDefault="006E545B" w:rsidP="006E545B">
      <w:pPr>
        <w:pStyle w:val="Brdtekst2"/>
        <w:rPr>
          <w:rFonts w:ascii="Verdana" w:hAnsi="Verdana" w:cs="Arial"/>
          <w:sz w:val="22"/>
          <w:szCs w:val="22"/>
        </w:rPr>
      </w:pPr>
    </w:p>
    <w:p w14:paraId="0EE4698E" w14:textId="77777777" w:rsidR="006E545B" w:rsidRPr="00CB5A0D" w:rsidRDefault="007416CC" w:rsidP="006E545B">
      <w:pPr>
        <w:pStyle w:val="Brdtekst2"/>
        <w:rPr>
          <w:rFonts w:ascii="Verdana" w:hAnsi="Verdana" w:cs="Arial"/>
          <w:sz w:val="22"/>
          <w:szCs w:val="22"/>
        </w:rPr>
      </w:pPr>
      <w:r>
        <w:rPr>
          <w:rFonts w:ascii="Verdana" w:hAnsi="Verdana" w:cs="Arial"/>
          <w:sz w:val="22"/>
          <w:szCs w:val="22"/>
        </w:rPr>
        <w:t>Team udbud og indkøb</w:t>
      </w:r>
      <w:r w:rsidR="006E545B">
        <w:rPr>
          <w:rFonts w:ascii="Verdana" w:hAnsi="Verdana" w:cs="Arial"/>
          <w:sz w:val="22"/>
          <w:szCs w:val="22"/>
        </w:rPr>
        <w:t xml:space="preserve"> skal være en professionel og forretningsorienteret samarbejdspartner, som ud fra en helhedsbetragtning arbejder på at få frigjort størst mulige økonomiske ressourcer til gavn for Vordingborg Kommune og dens borgere.</w:t>
      </w:r>
    </w:p>
    <w:p w14:paraId="6BB22A2D" w14:textId="77777777" w:rsidR="006E545B" w:rsidRPr="00CB5A0D" w:rsidRDefault="006E545B" w:rsidP="006E545B">
      <w:pPr>
        <w:pStyle w:val="Brdtekst2"/>
        <w:rPr>
          <w:rFonts w:ascii="Verdana" w:hAnsi="Verdana" w:cs="Arial"/>
          <w:sz w:val="22"/>
          <w:szCs w:val="22"/>
        </w:rPr>
      </w:pPr>
    </w:p>
    <w:p w14:paraId="2D08E607" w14:textId="77777777" w:rsidR="006E545B" w:rsidRPr="00CB5A0D" w:rsidRDefault="006E545B" w:rsidP="006E545B">
      <w:pPr>
        <w:pStyle w:val="Brdtekst2"/>
        <w:rPr>
          <w:rFonts w:ascii="Verdana" w:hAnsi="Verdana" w:cs="Arial"/>
          <w:sz w:val="22"/>
          <w:szCs w:val="22"/>
        </w:rPr>
      </w:pPr>
      <w:r>
        <w:rPr>
          <w:rFonts w:ascii="Verdana" w:hAnsi="Verdana" w:cs="Arial"/>
          <w:sz w:val="22"/>
          <w:szCs w:val="22"/>
        </w:rPr>
        <w:t>Med udgangspunkt i koncerntankega</w:t>
      </w:r>
      <w:r w:rsidR="00E006C7">
        <w:rPr>
          <w:rFonts w:ascii="Verdana" w:hAnsi="Verdana" w:cs="Arial"/>
          <w:sz w:val="22"/>
          <w:szCs w:val="22"/>
        </w:rPr>
        <w:t>n</w:t>
      </w:r>
      <w:r>
        <w:rPr>
          <w:rFonts w:ascii="Verdana" w:hAnsi="Verdana" w:cs="Arial"/>
          <w:sz w:val="22"/>
          <w:szCs w:val="22"/>
        </w:rPr>
        <w:t xml:space="preserve">gen er </w:t>
      </w:r>
      <w:r w:rsidR="000733B5">
        <w:rPr>
          <w:rFonts w:ascii="Verdana" w:hAnsi="Verdana" w:cs="Arial"/>
          <w:sz w:val="22"/>
          <w:szCs w:val="22"/>
        </w:rPr>
        <w:t>teamets</w:t>
      </w:r>
      <w:r w:rsidRPr="00CB5A0D">
        <w:rPr>
          <w:rFonts w:ascii="Verdana" w:hAnsi="Verdana" w:cs="Arial"/>
          <w:sz w:val="22"/>
          <w:szCs w:val="22"/>
        </w:rPr>
        <w:t xml:space="preserve"> hovedopgaver at udbyde vare- og tjenesteydelser efter gældende lovgivning og </w:t>
      </w:r>
      <w:r w:rsidR="005963E5">
        <w:rPr>
          <w:rFonts w:ascii="Verdana" w:hAnsi="Verdana" w:cs="Arial"/>
          <w:sz w:val="22"/>
          <w:szCs w:val="22"/>
        </w:rPr>
        <w:t>retningslinjer</w:t>
      </w:r>
      <w:r w:rsidRPr="00CB5A0D">
        <w:rPr>
          <w:rFonts w:ascii="Verdana" w:hAnsi="Verdana" w:cs="Arial"/>
          <w:sz w:val="22"/>
          <w:szCs w:val="22"/>
        </w:rPr>
        <w:t xml:space="preserve">, og at koordinere og implementere indkøbsaftalerne </w:t>
      </w:r>
      <w:r>
        <w:rPr>
          <w:rFonts w:ascii="Verdana" w:hAnsi="Verdana" w:cs="Arial"/>
          <w:sz w:val="22"/>
          <w:szCs w:val="22"/>
        </w:rPr>
        <w:t xml:space="preserve">mest hensigtsmæssigt på tværs </w:t>
      </w:r>
      <w:r w:rsidRPr="00CB5A0D">
        <w:rPr>
          <w:rFonts w:ascii="Verdana" w:hAnsi="Verdana" w:cs="Arial"/>
          <w:sz w:val="22"/>
          <w:szCs w:val="22"/>
        </w:rPr>
        <w:t>i organisationen.</w:t>
      </w:r>
    </w:p>
    <w:p w14:paraId="496D60C0" w14:textId="77777777" w:rsidR="006E545B" w:rsidRPr="00CB5A0D" w:rsidRDefault="006E545B" w:rsidP="006E545B">
      <w:pPr>
        <w:pStyle w:val="Brdtekst2"/>
        <w:rPr>
          <w:rFonts w:ascii="Verdana" w:hAnsi="Verdana" w:cs="Arial"/>
          <w:sz w:val="22"/>
          <w:szCs w:val="22"/>
        </w:rPr>
      </w:pPr>
    </w:p>
    <w:p w14:paraId="04258729" w14:textId="77777777" w:rsidR="006E545B" w:rsidRDefault="000733B5" w:rsidP="006E545B">
      <w:pPr>
        <w:pStyle w:val="Brdtekst2"/>
        <w:rPr>
          <w:rFonts w:ascii="Verdana" w:hAnsi="Verdana" w:cs="Arial"/>
          <w:sz w:val="22"/>
          <w:szCs w:val="22"/>
        </w:rPr>
      </w:pPr>
      <w:r>
        <w:rPr>
          <w:rFonts w:ascii="Verdana" w:hAnsi="Verdana" w:cs="Arial"/>
          <w:sz w:val="22"/>
          <w:szCs w:val="22"/>
        </w:rPr>
        <w:t>Teamet</w:t>
      </w:r>
      <w:r w:rsidR="006E545B" w:rsidRPr="00CB5A0D">
        <w:rPr>
          <w:rFonts w:ascii="Verdana" w:hAnsi="Verdana" w:cs="Arial"/>
          <w:sz w:val="22"/>
          <w:szCs w:val="22"/>
        </w:rPr>
        <w:t xml:space="preserve"> udfører kontraktstyring og opfølgning på indgåede indkøbsaftaler og er ansvarlig for markedsføringen af indkøbsaftalerne internt i kommunen.</w:t>
      </w:r>
    </w:p>
    <w:p w14:paraId="2EBEE877" w14:textId="77777777" w:rsidR="006E545B" w:rsidRPr="00CB5A0D" w:rsidRDefault="006E545B" w:rsidP="006E545B">
      <w:pPr>
        <w:pStyle w:val="Brdtekst2"/>
        <w:rPr>
          <w:rFonts w:ascii="Verdana" w:hAnsi="Verdana" w:cs="Arial"/>
          <w:sz w:val="22"/>
          <w:szCs w:val="22"/>
        </w:rPr>
      </w:pPr>
    </w:p>
    <w:p w14:paraId="6CE8FC63" w14:textId="77777777" w:rsidR="006E545B" w:rsidRPr="00CB5A0D" w:rsidRDefault="007416CC" w:rsidP="006E545B">
      <w:pPr>
        <w:pStyle w:val="Brdtekst2"/>
        <w:rPr>
          <w:rFonts w:ascii="Verdana" w:hAnsi="Verdana" w:cs="Arial"/>
          <w:sz w:val="22"/>
          <w:szCs w:val="22"/>
        </w:rPr>
      </w:pPr>
      <w:r>
        <w:rPr>
          <w:rFonts w:ascii="Verdana" w:hAnsi="Verdana" w:cs="Arial"/>
          <w:sz w:val="22"/>
          <w:szCs w:val="22"/>
        </w:rPr>
        <w:t>Team udbud og indkøb</w:t>
      </w:r>
      <w:r w:rsidR="006E545B" w:rsidRPr="00CB5A0D">
        <w:rPr>
          <w:rFonts w:ascii="Verdana" w:hAnsi="Verdana" w:cs="Arial"/>
          <w:sz w:val="22"/>
          <w:szCs w:val="22"/>
        </w:rPr>
        <w:t xml:space="preserve"> arbejder tværfagligt og projektorienteret i et samarbejde med kommunens øvrige </w:t>
      </w:r>
      <w:r>
        <w:rPr>
          <w:rFonts w:ascii="Verdana" w:hAnsi="Verdana" w:cs="Arial"/>
          <w:sz w:val="22"/>
          <w:szCs w:val="22"/>
        </w:rPr>
        <w:t>afdelinger</w:t>
      </w:r>
      <w:r w:rsidR="006E545B" w:rsidRPr="00CB5A0D">
        <w:rPr>
          <w:rFonts w:ascii="Verdana" w:hAnsi="Verdana" w:cs="Arial"/>
          <w:sz w:val="22"/>
          <w:szCs w:val="22"/>
        </w:rPr>
        <w:t xml:space="preserve"> og disponenter, sådan at indkøbsaftalerne indgås på det bedst mulige grundlag.</w:t>
      </w:r>
    </w:p>
    <w:p w14:paraId="41275607" w14:textId="77777777" w:rsidR="006E545B" w:rsidRPr="00CB5A0D" w:rsidRDefault="006E545B" w:rsidP="006E545B">
      <w:pPr>
        <w:pStyle w:val="Brdtekst2"/>
        <w:rPr>
          <w:rFonts w:ascii="Verdana" w:hAnsi="Verdana" w:cs="Arial"/>
          <w:sz w:val="22"/>
          <w:szCs w:val="22"/>
        </w:rPr>
      </w:pPr>
    </w:p>
    <w:p w14:paraId="1D1C3252" w14:textId="77777777" w:rsidR="006E545B" w:rsidRDefault="006E545B" w:rsidP="006E545B">
      <w:pPr>
        <w:pStyle w:val="Brdtekst2"/>
        <w:rPr>
          <w:rFonts w:ascii="Verdana" w:hAnsi="Verdana" w:cs="Arial"/>
          <w:sz w:val="22"/>
          <w:szCs w:val="22"/>
        </w:rPr>
      </w:pPr>
      <w:r w:rsidRPr="00CB5A0D">
        <w:rPr>
          <w:rFonts w:ascii="Verdana" w:hAnsi="Verdana" w:cs="Arial"/>
          <w:sz w:val="22"/>
          <w:szCs w:val="22"/>
        </w:rPr>
        <w:t xml:space="preserve">Vordingborg Kommune har valgt en decentral indkøbsstruktur, hvor de enkelte disponenter i alle grene af </w:t>
      </w:r>
      <w:r w:rsidR="007416CC">
        <w:rPr>
          <w:rFonts w:ascii="Verdana" w:hAnsi="Verdana" w:cs="Arial"/>
          <w:sz w:val="22"/>
          <w:szCs w:val="22"/>
        </w:rPr>
        <w:t>virksomheder og afdelinger</w:t>
      </w:r>
      <w:r w:rsidRPr="00CB5A0D">
        <w:rPr>
          <w:rFonts w:ascii="Verdana" w:hAnsi="Verdana" w:cs="Arial"/>
          <w:sz w:val="22"/>
          <w:szCs w:val="22"/>
        </w:rPr>
        <w:t xml:space="preserve"> selv skal </w:t>
      </w:r>
      <w:r w:rsidRPr="00CB5A0D">
        <w:rPr>
          <w:rFonts w:ascii="Verdana" w:hAnsi="Verdana" w:cs="Arial"/>
          <w:sz w:val="22"/>
          <w:szCs w:val="22"/>
        </w:rPr>
        <w:lastRenderedPageBreak/>
        <w:t>indkøbe vare</w:t>
      </w:r>
      <w:r w:rsidR="00394FE1">
        <w:rPr>
          <w:rFonts w:ascii="Verdana" w:hAnsi="Verdana" w:cs="Arial"/>
          <w:sz w:val="22"/>
          <w:szCs w:val="22"/>
        </w:rPr>
        <w:t>-</w:t>
      </w:r>
      <w:r w:rsidRPr="00CB5A0D">
        <w:rPr>
          <w:rFonts w:ascii="Verdana" w:hAnsi="Verdana" w:cs="Arial"/>
          <w:sz w:val="22"/>
          <w:szCs w:val="22"/>
        </w:rPr>
        <w:t xml:space="preserve"> og tjenesteydelser inden for rammerne af de forpligtende indkøbsaftaler.</w:t>
      </w:r>
      <w:r>
        <w:rPr>
          <w:rFonts w:ascii="Verdana" w:hAnsi="Verdana" w:cs="Arial"/>
          <w:sz w:val="22"/>
          <w:szCs w:val="22"/>
        </w:rPr>
        <w:t xml:space="preserve"> </w:t>
      </w:r>
      <w:r w:rsidR="00394FE1">
        <w:rPr>
          <w:rFonts w:ascii="Verdana" w:hAnsi="Verdana" w:cs="Arial"/>
          <w:sz w:val="22"/>
          <w:szCs w:val="22"/>
        </w:rPr>
        <w:t>Indkøb</w:t>
      </w:r>
      <w:r>
        <w:rPr>
          <w:rFonts w:ascii="Verdana" w:hAnsi="Verdana" w:cs="Arial"/>
          <w:sz w:val="22"/>
          <w:szCs w:val="22"/>
        </w:rPr>
        <w:t xml:space="preserve"> sker i vides</w:t>
      </w:r>
      <w:r w:rsidR="003D763A">
        <w:rPr>
          <w:rFonts w:ascii="Verdana" w:hAnsi="Verdana" w:cs="Arial"/>
          <w:sz w:val="22"/>
          <w:szCs w:val="22"/>
        </w:rPr>
        <w:t>t</w:t>
      </w:r>
      <w:r>
        <w:rPr>
          <w:rFonts w:ascii="Verdana" w:hAnsi="Verdana" w:cs="Arial"/>
          <w:sz w:val="22"/>
          <w:szCs w:val="22"/>
        </w:rPr>
        <w:t xml:space="preserve"> muligt udstrækning elektronisk.</w:t>
      </w:r>
    </w:p>
    <w:p w14:paraId="5DC33D38" w14:textId="77777777" w:rsidR="006E545B" w:rsidRDefault="006E545B" w:rsidP="006E545B">
      <w:pPr>
        <w:pStyle w:val="Brdtekst2"/>
        <w:rPr>
          <w:rFonts w:ascii="Verdana" w:hAnsi="Verdana" w:cs="Arial"/>
          <w:sz w:val="22"/>
          <w:szCs w:val="22"/>
        </w:rPr>
      </w:pPr>
    </w:p>
    <w:p w14:paraId="2610677C" w14:textId="77777777" w:rsidR="006E545B" w:rsidRPr="00CB5A0D" w:rsidRDefault="007416CC" w:rsidP="006E545B">
      <w:pPr>
        <w:pStyle w:val="Brdtekst2"/>
        <w:rPr>
          <w:rFonts w:ascii="Verdana" w:hAnsi="Verdana" w:cs="Arial"/>
          <w:sz w:val="22"/>
          <w:szCs w:val="22"/>
        </w:rPr>
      </w:pPr>
      <w:r>
        <w:rPr>
          <w:rFonts w:ascii="Verdana" w:hAnsi="Verdana" w:cs="Arial"/>
          <w:sz w:val="22"/>
          <w:szCs w:val="22"/>
        </w:rPr>
        <w:t>Team udbud og indkøb</w:t>
      </w:r>
      <w:r w:rsidR="006E545B" w:rsidRPr="00CB5A0D">
        <w:rPr>
          <w:rFonts w:ascii="Verdana" w:hAnsi="Verdana" w:cs="Arial"/>
          <w:sz w:val="22"/>
          <w:szCs w:val="22"/>
        </w:rPr>
        <w:t xml:space="preserve"> giver vejledning og instruktion i brug af e-</w:t>
      </w:r>
      <w:r w:rsidR="00394FE1">
        <w:rPr>
          <w:rFonts w:ascii="Verdana" w:hAnsi="Verdana" w:cs="Arial"/>
          <w:sz w:val="22"/>
          <w:szCs w:val="22"/>
        </w:rPr>
        <w:t>indkøb</w:t>
      </w:r>
      <w:r w:rsidR="006E545B" w:rsidRPr="00CB5A0D">
        <w:rPr>
          <w:rFonts w:ascii="Verdana" w:hAnsi="Verdana" w:cs="Arial"/>
          <w:sz w:val="22"/>
          <w:szCs w:val="22"/>
        </w:rPr>
        <w:t xml:space="preserve"> til kommunens disponenter og yder rådgivning til disponenterne om de indgåede aftaler.</w:t>
      </w:r>
    </w:p>
    <w:p w14:paraId="5E5EC73A" w14:textId="77777777" w:rsidR="006E545B" w:rsidRDefault="006E545B" w:rsidP="00553B45">
      <w:pPr>
        <w:pStyle w:val="Brdtekst2"/>
        <w:rPr>
          <w:rFonts w:ascii="Verdana" w:hAnsi="Verdana" w:cs="Arial"/>
          <w:sz w:val="22"/>
          <w:szCs w:val="22"/>
        </w:rPr>
      </w:pPr>
    </w:p>
    <w:p w14:paraId="750DEB56" w14:textId="77777777" w:rsidR="006E545B" w:rsidRDefault="006E545B" w:rsidP="00553B45">
      <w:pPr>
        <w:pStyle w:val="Brdtekst2"/>
        <w:rPr>
          <w:rFonts w:ascii="Verdana" w:hAnsi="Verdana" w:cs="Arial"/>
          <w:sz w:val="22"/>
          <w:szCs w:val="22"/>
        </w:rPr>
      </w:pPr>
      <w:bookmarkStart w:id="25" w:name="_Toc389397452"/>
      <w:bookmarkStart w:id="26" w:name="_Toc390243333"/>
      <w:bookmarkStart w:id="27" w:name="_Toc393981137"/>
      <w:r>
        <w:rPr>
          <w:rStyle w:val="Overskrift1Tegn"/>
        </w:rPr>
        <w:t>6</w:t>
      </w:r>
      <w:r w:rsidRPr="00BE06B1">
        <w:rPr>
          <w:rStyle w:val="Overskrift1Tegn"/>
        </w:rPr>
        <w:t xml:space="preserve">. </w:t>
      </w:r>
      <w:r>
        <w:rPr>
          <w:rStyle w:val="Overskrift1Tegn"/>
        </w:rPr>
        <w:t>Udbudsmateriale og kontrakt</w:t>
      </w:r>
      <w:bookmarkEnd w:id="25"/>
      <w:bookmarkEnd w:id="26"/>
      <w:bookmarkEnd w:id="27"/>
    </w:p>
    <w:p w14:paraId="320A3855" w14:textId="77777777" w:rsidR="006E545B" w:rsidRDefault="006E545B" w:rsidP="00553B45">
      <w:pPr>
        <w:pStyle w:val="Brdtekst2"/>
        <w:rPr>
          <w:rFonts w:ascii="Verdana" w:hAnsi="Verdana" w:cs="Arial"/>
          <w:sz w:val="22"/>
          <w:szCs w:val="22"/>
        </w:rPr>
      </w:pPr>
    </w:p>
    <w:p w14:paraId="4D1FD28B"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Udbudsmaterialet skal indeholde en klar angivelse af udbudsbetingelserne, dvs. tilbudsgivernes vilkår for afgivelse af tilbud. Der skal være en tydelig markering af den valgte udbudsform, kontraktlængde, udvælgelses- og tildelingskriterier samt øvrige krav til afgivelse af tilbud.</w:t>
      </w:r>
    </w:p>
    <w:p w14:paraId="58DD0B24"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Udbudsmaterialet bør indeholde et udkast til kontrakt. Som bilag til kontrakten indgår den konkrete opgavebeskrivelse/kravspecifikation samt evt. øvrige bilag. Kravspecifikationen beskriver kvalitetsmål samt metoder til kvalitetsopfølgning og kontrol.</w:t>
      </w:r>
    </w:p>
    <w:p w14:paraId="33014C74"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Vordingborg Kommune lægger vægt på, at kravspecifikationen til det konkrete udbud er formuleret, så den er et fleksibelt redskab, der kan tage højde for ændringer, fx i lovgivningen. Samtidig er kravspecifikationen det naturlige udgangspunkt for dialogen mellem kommunen og den private leverandør.</w:t>
      </w:r>
    </w:p>
    <w:p w14:paraId="53DED8F4"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Kravspecifikationen skal sikre en så præcis beskrivelse af opgaven, så tilbudsgiverne kan afgive relevante tilbud. Beskrivelsen skal om muligt udarbejdes under inddragelse af relevante medarbejdere, men Vordingborg Kommuner skal samtidig sikre sig, at der ikke opstår habilitetsproblemer.</w:t>
      </w:r>
    </w:p>
    <w:p w14:paraId="2735E82D"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Kommunalbestyrelsen har det overordnede politiske ansvar for de kommunale opgavers varetagelse, også selv om en opgave udliciteres og varetages af en ekstern leverandør. Opgaverne skal derfor være dækkende beskrevet i kontrakten, og der skal stilles relevante krav og foretages kvalitetsopfølgning.</w:t>
      </w:r>
    </w:p>
    <w:p w14:paraId="5A18D087" w14:textId="77777777" w:rsidR="00515EBD" w:rsidRPr="006E613E" w:rsidRDefault="00515EBD" w:rsidP="006E613E">
      <w:pPr>
        <w:autoSpaceDE w:val="0"/>
        <w:autoSpaceDN w:val="0"/>
        <w:adjustRightInd w:val="0"/>
        <w:spacing w:before="360" w:after="120"/>
        <w:rPr>
          <w:rFonts w:ascii="Verdana" w:hAnsi="Verdana" w:cs="Arial"/>
          <w:sz w:val="22"/>
          <w:szCs w:val="22"/>
          <w:u w:val="single"/>
        </w:rPr>
      </w:pPr>
      <w:r w:rsidRPr="006E613E">
        <w:rPr>
          <w:rFonts w:ascii="Verdana" w:hAnsi="Verdana" w:cs="Arial"/>
          <w:sz w:val="22"/>
          <w:szCs w:val="22"/>
          <w:u w:val="single"/>
        </w:rPr>
        <w:t>Kontrolbud</w:t>
      </w:r>
    </w:p>
    <w:p w14:paraId="05049E24" w14:textId="77777777" w:rsidR="00515EBD" w:rsidRPr="00515EBD" w:rsidRDefault="006E613E" w:rsidP="00515EBD">
      <w:pPr>
        <w:autoSpaceDE w:val="0"/>
        <w:autoSpaceDN w:val="0"/>
        <w:adjustRightInd w:val="0"/>
        <w:spacing w:after="120"/>
        <w:rPr>
          <w:rFonts w:ascii="Verdana" w:hAnsi="Verdana" w:cs="Arial"/>
          <w:sz w:val="22"/>
          <w:szCs w:val="22"/>
        </w:rPr>
      </w:pPr>
      <w:r>
        <w:rPr>
          <w:rFonts w:ascii="Verdana" w:hAnsi="Verdana" w:cs="Arial"/>
          <w:sz w:val="22"/>
          <w:szCs w:val="22"/>
        </w:rPr>
        <w:t xml:space="preserve">Ved udbud af opgaver kan </w:t>
      </w:r>
      <w:r w:rsidR="00E875C1">
        <w:rPr>
          <w:rFonts w:ascii="Verdana" w:hAnsi="Verdana" w:cs="Arial"/>
          <w:sz w:val="22"/>
          <w:szCs w:val="22"/>
        </w:rPr>
        <w:t>U</w:t>
      </w:r>
      <w:r>
        <w:rPr>
          <w:rFonts w:ascii="Verdana" w:hAnsi="Verdana" w:cs="Arial"/>
          <w:sz w:val="22"/>
          <w:szCs w:val="22"/>
        </w:rPr>
        <w:t xml:space="preserve">dvalget for Økonomi, Planlægning og Udvikling </w:t>
      </w:r>
      <w:r w:rsidR="00515EBD" w:rsidRPr="00515EBD">
        <w:rPr>
          <w:rFonts w:ascii="Verdana" w:hAnsi="Verdana" w:cs="Arial"/>
          <w:sz w:val="22"/>
          <w:szCs w:val="22"/>
        </w:rPr>
        <w:t>(ØPU) beslutte, om den ønsker at kommune</w:t>
      </w:r>
      <w:r w:rsidR="004E0F66">
        <w:rPr>
          <w:rFonts w:ascii="Verdana" w:hAnsi="Verdana" w:cs="Arial"/>
          <w:sz w:val="22"/>
          <w:szCs w:val="22"/>
        </w:rPr>
        <w:t>n</w:t>
      </w:r>
      <w:r w:rsidR="00515EBD" w:rsidRPr="00515EBD">
        <w:rPr>
          <w:rFonts w:ascii="Verdana" w:hAnsi="Verdana" w:cs="Arial"/>
          <w:sz w:val="22"/>
          <w:szCs w:val="22"/>
        </w:rPr>
        <w:t xml:space="preserve">s udførende enhed skal afgive </w:t>
      </w:r>
      <w:r>
        <w:rPr>
          <w:rFonts w:ascii="Verdana" w:hAnsi="Verdana" w:cs="Arial"/>
          <w:sz w:val="22"/>
          <w:szCs w:val="22"/>
        </w:rPr>
        <w:t xml:space="preserve">et </w:t>
      </w:r>
      <w:r w:rsidR="00515EBD" w:rsidRPr="00515EBD">
        <w:rPr>
          <w:rFonts w:ascii="Verdana" w:hAnsi="Verdana" w:cs="Arial"/>
          <w:sz w:val="22"/>
          <w:szCs w:val="22"/>
        </w:rPr>
        <w:t>kontrolbud på den udbudte opgave. Beslutningen om kontrolbud, træffes i forbindelse med den aktuelle udbudsforretning og så tidligt i processen, som det er muligt.</w:t>
      </w:r>
    </w:p>
    <w:p w14:paraId="1D338F6A"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Inden ØPU træffer beslutning om kontrolbud fremlægges sagen til drøftelse i MED</w:t>
      </w:r>
      <w:r w:rsidR="001A0FD8">
        <w:rPr>
          <w:rFonts w:ascii="Verdana" w:hAnsi="Verdana" w:cs="Arial"/>
          <w:sz w:val="22"/>
          <w:szCs w:val="22"/>
        </w:rPr>
        <w:t>-udvalget</w:t>
      </w:r>
      <w:r w:rsidRPr="00515EBD">
        <w:rPr>
          <w:rFonts w:ascii="Verdana" w:hAnsi="Verdana" w:cs="Arial"/>
          <w:sz w:val="22"/>
          <w:szCs w:val="22"/>
        </w:rPr>
        <w:t xml:space="preserve"> således, at MED</w:t>
      </w:r>
      <w:r w:rsidR="001A0FD8">
        <w:rPr>
          <w:rFonts w:ascii="Verdana" w:hAnsi="Verdana" w:cs="Arial"/>
          <w:sz w:val="22"/>
          <w:szCs w:val="22"/>
        </w:rPr>
        <w:t>-</w:t>
      </w:r>
      <w:r w:rsidRPr="00515EBD">
        <w:rPr>
          <w:rFonts w:ascii="Verdana" w:hAnsi="Verdana" w:cs="Arial"/>
          <w:sz w:val="22"/>
          <w:szCs w:val="22"/>
        </w:rPr>
        <w:t>udvalgets synspunkter indgår i ØPU’s beslutningsgrundlag.</w:t>
      </w:r>
    </w:p>
    <w:p w14:paraId="5E11A228"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Udformningen af kontrolbud skal kalkuleres efter de regler, der er udarbejdet af indenrigs- og sundhedsministeren og i budget- og regnskabssystemet for kommuner. Formålet med reglerne er at sikre, at alle relevante omkostninger indgår i beregningen.</w:t>
      </w:r>
    </w:p>
    <w:p w14:paraId="6586D1C3"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lastRenderedPageBreak/>
        <w:t>I det omfang, der afgives kontrolbud, skal det sikres, at der er en klar adskillelse mellem de enheder, der afgiver buddet og de enheder, der vurderer de indkomne bud.</w:t>
      </w:r>
    </w:p>
    <w:p w14:paraId="002A2200" w14:textId="77777777" w:rsidR="00515EBD" w:rsidRPr="006E613E" w:rsidRDefault="00515EBD" w:rsidP="006E613E">
      <w:pPr>
        <w:autoSpaceDE w:val="0"/>
        <w:autoSpaceDN w:val="0"/>
        <w:adjustRightInd w:val="0"/>
        <w:spacing w:before="360" w:after="120"/>
        <w:rPr>
          <w:rFonts w:ascii="Verdana" w:hAnsi="Verdana" w:cs="Arial"/>
          <w:sz w:val="22"/>
          <w:szCs w:val="22"/>
          <w:u w:val="single"/>
        </w:rPr>
      </w:pPr>
      <w:r w:rsidRPr="006E613E">
        <w:rPr>
          <w:rFonts w:ascii="Verdana" w:hAnsi="Verdana" w:cs="Arial"/>
          <w:sz w:val="22"/>
          <w:szCs w:val="22"/>
          <w:u w:val="single"/>
        </w:rPr>
        <w:t>Personalemæssige forhold</w:t>
      </w:r>
    </w:p>
    <w:p w14:paraId="6B670CA6" w14:textId="77777777" w:rsidR="003D763A" w:rsidRPr="00D8722E" w:rsidRDefault="00515EBD" w:rsidP="00D8722E">
      <w:pPr>
        <w:autoSpaceDE w:val="0"/>
        <w:autoSpaceDN w:val="0"/>
        <w:adjustRightInd w:val="0"/>
        <w:spacing w:after="120"/>
        <w:rPr>
          <w:rFonts w:ascii="Verdana" w:hAnsi="Verdana" w:cs="Arial"/>
          <w:sz w:val="22"/>
          <w:szCs w:val="22"/>
        </w:rPr>
      </w:pPr>
      <w:r w:rsidRPr="00515EBD">
        <w:rPr>
          <w:rFonts w:ascii="Verdana" w:hAnsi="Verdana" w:cs="Arial"/>
          <w:sz w:val="22"/>
          <w:szCs w:val="22"/>
        </w:rPr>
        <w:t>Kommunalbestyrelsen vil, i forbindelse med udbud på driftsområder med kommunalt personale tilknyttet, altid stille krav om, at Virksomheds</w:t>
      </w:r>
      <w:r w:rsidR="00D8722E">
        <w:rPr>
          <w:rFonts w:ascii="Verdana" w:hAnsi="Verdana" w:cs="Arial"/>
          <w:sz w:val="22"/>
          <w:szCs w:val="22"/>
        </w:rPr>
        <w:t>-</w:t>
      </w:r>
      <w:r w:rsidRPr="00515EBD">
        <w:rPr>
          <w:rFonts w:ascii="Verdana" w:hAnsi="Verdana" w:cs="Arial"/>
          <w:sz w:val="22"/>
          <w:szCs w:val="22"/>
        </w:rPr>
        <w:t xml:space="preserve">overdragelsesloven anvendes ved udlicitering. Loven gælder både ved overdragelse til anden privat eller offentlig virksomhed. Kommunalbestyrelsen er opmærksom på, at der gælder særlige regler for medarbejdere, der er ansat som tjenestemænd.  </w:t>
      </w:r>
    </w:p>
    <w:p w14:paraId="6B5D346A" w14:textId="77777777" w:rsidR="00515EBD" w:rsidRPr="006E613E" w:rsidRDefault="00515EBD" w:rsidP="006E613E">
      <w:pPr>
        <w:autoSpaceDE w:val="0"/>
        <w:autoSpaceDN w:val="0"/>
        <w:adjustRightInd w:val="0"/>
        <w:spacing w:before="360" w:after="120"/>
        <w:rPr>
          <w:rFonts w:ascii="Verdana" w:hAnsi="Verdana" w:cs="Arial"/>
          <w:sz w:val="22"/>
          <w:szCs w:val="22"/>
          <w:u w:val="single"/>
        </w:rPr>
      </w:pPr>
      <w:r w:rsidRPr="006E613E">
        <w:rPr>
          <w:rFonts w:ascii="Verdana" w:hAnsi="Verdana" w:cs="Arial"/>
          <w:sz w:val="22"/>
          <w:szCs w:val="22"/>
          <w:u w:val="single"/>
        </w:rPr>
        <w:t>Tildelingskriterier</w:t>
      </w:r>
    </w:p>
    <w:p w14:paraId="71B0B553"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Kommunen anvender som regel kriteriet ”det økonomisk mest fordelagtige bud”. Når dette kriterium lægges til grund for valg af leverandør, skal det af udbudsmaterialet fremgå, hvilke underkriterier der anvendes, og hvordan de vægtes. Som eksempler på underkriterier kan anføres:</w:t>
      </w:r>
    </w:p>
    <w:p w14:paraId="232923DF" w14:textId="77777777" w:rsidR="00515EBD" w:rsidRPr="00515EBD" w:rsidRDefault="00515EBD" w:rsidP="00515EBD">
      <w:pPr>
        <w:numPr>
          <w:ilvl w:val="0"/>
          <w:numId w:val="36"/>
        </w:numPr>
        <w:autoSpaceDE w:val="0"/>
        <w:autoSpaceDN w:val="0"/>
        <w:adjustRightInd w:val="0"/>
        <w:spacing w:after="120"/>
        <w:rPr>
          <w:rFonts w:ascii="Verdana" w:hAnsi="Verdana" w:cs="Arial"/>
          <w:sz w:val="22"/>
          <w:szCs w:val="22"/>
        </w:rPr>
      </w:pPr>
      <w:r w:rsidRPr="00515EBD">
        <w:rPr>
          <w:rFonts w:ascii="Verdana" w:hAnsi="Verdana" w:cs="Arial"/>
          <w:sz w:val="22"/>
          <w:szCs w:val="22"/>
        </w:rPr>
        <w:t>Pris</w:t>
      </w:r>
    </w:p>
    <w:p w14:paraId="7C51D915" w14:textId="77777777" w:rsidR="00515EBD" w:rsidRPr="00515EBD" w:rsidRDefault="00515EBD" w:rsidP="00515EBD">
      <w:pPr>
        <w:numPr>
          <w:ilvl w:val="0"/>
          <w:numId w:val="36"/>
        </w:numPr>
        <w:autoSpaceDE w:val="0"/>
        <w:autoSpaceDN w:val="0"/>
        <w:adjustRightInd w:val="0"/>
        <w:spacing w:after="120"/>
        <w:rPr>
          <w:rFonts w:ascii="Verdana" w:hAnsi="Verdana" w:cs="Arial"/>
          <w:sz w:val="22"/>
          <w:szCs w:val="22"/>
        </w:rPr>
      </w:pPr>
      <w:r w:rsidRPr="00515EBD">
        <w:rPr>
          <w:rFonts w:ascii="Verdana" w:hAnsi="Verdana" w:cs="Arial"/>
          <w:sz w:val="22"/>
          <w:szCs w:val="22"/>
        </w:rPr>
        <w:t>Kvalitet</w:t>
      </w:r>
    </w:p>
    <w:p w14:paraId="6B01E7DF" w14:textId="77777777" w:rsidR="00515EBD" w:rsidRPr="00515EBD" w:rsidRDefault="00515EBD" w:rsidP="00515EBD">
      <w:pPr>
        <w:numPr>
          <w:ilvl w:val="0"/>
          <w:numId w:val="36"/>
        </w:numPr>
        <w:autoSpaceDE w:val="0"/>
        <w:autoSpaceDN w:val="0"/>
        <w:adjustRightInd w:val="0"/>
        <w:spacing w:after="120"/>
        <w:rPr>
          <w:rFonts w:ascii="Verdana" w:hAnsi="Verdana" w:cs="Arial"/>
          <w:sz w:val="22"/>
          <w:szCs w:val="22"/>
        </w:rPr>
      </w:pPr>
      <w:r w:rsidRPr="00515EBD">
        <w:rPr>
          <w:rFonts w:ascii="Verdana" w:hAnsi="Verdana" w:cs="Arial"/>
          <w:sz w:val="22"/>
          <w:szCs w:val="22"/>
        </w:rPr>
        <w:t>Service</w:t>
      </w:r>
    </w:p>
    <w:p w14:paraId="43294FEC" w14:textId="77777777" w:rsidR="00515EBD" w:rsidRPr="006E613E" w:rsidRDefault="00515EBD" w:rsidP="006E613E">
      <w:pPr>
        <w:autoSpaceDE w:val="0"/>
        <w:autoSpaceDN w:val="0"/>
        <w:adjustRightInd w:val="0"/>
        <w:spacing w:before="360" w:after="120"/>
        <w:rPr>
          <w:rFonts w:ascii="Verdana" w:hAnsi="Verdana" w:cs="Arial"/>
          <w:sz w:val="22"/>
          <w:szCs w:val="22"/>
          <w:u w:val="single"/>
        </w:rPr>
      </w:pPr>
      <w:r w:rsidRPr="006E613E">
        <w:rPr>
          <w:rFonts w:ascii="Verdana" w:hAnsi="Verdana" w:cs="Arial"/>
          <w:sz w:val="22"/>
          <w:szCs w:val="22"/>
          <w:u w:val="single"/>
        </w:rPr>
        <w:t>Løbende opfølgning og kvalitetssikring</w:t>
      </w:r>
    </w:p>
    <w:p w14:paraId="22EBD898"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 xml:space="preserve">Når selve udbudsforretningen er afsluttet, bliver udmøntningen af </w:t>
      </w:r>
      <w:r w:rsidR="0002649D">
        <w:rPr>
          <w:rFonts w:ascii="Verdana" w:hAnsi="Verdana" w:cs="Arial"/>
          <w:sz w:val="22"/>
          <w:szCs w:val="22"/>
        </w:rPr>
        <w:t>k</w:t>
      </w:r>
      <w:r w:rsidRPr="00515EBD">
        <w:rPr>
          <w:rFonts w:ascii="Verdana" w:hAnsi="Verdana" w:cs="Arial"/>
          <w:sz w:val="22"/>
          <w:szCs w:val="22"/>
        </w:rPr>
        <w:t xml:space="preserve">ontrakten den primære aktivitet. </w:t>
      </w:r>
      <w:r w:rsidR="007416CC">
        <w:rPr>
          <w:rFonts w:ascii="Verdana" w:hAnsi="Verdana" w:cs="Arial"/>
          <w:sz w:val="22"/>
          <w:szCs w:val="22"/>
        </w:rPr>
        <w:t>Afdelingen</w:t>
      </w:r>
      <w:r w:rsidRPr="00515EBD">
        <w:rPr>
          <w:rFonts w:ascii="Verdana" w:hAnsi="Verdana" w:cs="Arial"/>
          <w:sz w:val="22"/>
          <w:szCs w:val="22"/>
        </w:rPr>
        <w:t xml:space="preserve"> skal i kontraktperioden løbende foretage opfølgning og kvalitetssikring.</w:t>
      </w:r>
    </w:p>
    <w:p w14:paraId="4CE0FA1D"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Det tilstræbes, at der løbende og i hele kontraktperioden sker opfølgning og kvalitetskontrol i dialog med leverandøren. Dette kan bl.a. ske ved stikprøver og fælleskontrol med deltagelse af kommunen og leverandøren. Der kan foretages brugerundersøgelser, hvor dette skønnes nødvendigt, og disse bør således indgå i den løbende opfølgning. I den forbindelse må man allerede ved udformningen af udbudsmaterialet opstille målbare kvalitetsnormer, der kan danne grundlag for den løbende opfølgning.</w:t>
      </w:r>
    </w:p>
    <w:p w14:paraId="6DE7FB88" w14:textId="77777777" w:rsidR="00515EBD" w:rsidRPr="00515EBD" w:rsidRDefault="00515EBD" w:rsidP="00515EBD">
      <w:pPr>
        <w:autoSpaceDE w:val="0"/>
        <w:autoSpaceDN w:val="0"/>
        <w:adjustRightInd w:val="0"/>
        <w:spacing w:after="120"/>
        <w:rPr>
          <w:rFonts w:ascii="Verdana" w:hAnsi="Verdana" w:cs="Arial"/>
          <w:sz w:val="22"/>
          <w:szCs w:val="22"/>
        </w:rPr>
      </w:pPr>
      <w:r w:rsidRPr="00515EBD">
        <w:rPr>
          <w:rFonts w:ascii="Verdana" w:hAnsi="Verdana" w:cs="Arial"/>
          <w:sz w:val="22"/>
          <w:szCs w:val="22"/>
        </w:rPr>
        <w:t>Samarbejdet mellem kommunen og leverandøren vil også indeholde elementer af viden</w:t>
      </w:r>
      <w:r w:rsidR="007416CC">
        <w:rPr>
          <w:rFonts w:ascii="Verdana" w:hAnsi="Verdana" w:cs="Arial"/>
          <w:sz w:val="22"/>
          <w:szCs w:val="22"/>
        </w:rPr>
        <w:t>s</w:t>
      </w:r>
      <w:r w:rsidRPr="00515EBD">
        <w:rPr>
          <w:rFonts w:ascii="Verdana" w:hAnsi="Verdana" w:cs="Arial"/>
          <w:sz w:val="22"/>
          <w:szCs w:val="22"/>
        </w:rPr>
        <w:t>udveksling, så begge parter har et lige udbytte af den opfølgning, der foretages.</w:t>
      </w:r>
    </w:p>
    <w:p w14:paraId="77A977CE" w14:textId="77777777" w:rsidR="006E545B" w:rsidRPr="00CB5A0D" w:rsidRDefault="006E545B" w:rsidP="00553B45">
      <w:pPr>
        <w:pStyle w:val="Brdtekst2"/>
        <w:rPr>
          <w:rFonts w:ascii="Verdana" w:hAnsi="Verdana" w:cs="Arial"/>
          <w:sz w:val="22"/>
          <w:szCs w:val="22"/>
        </w:rPr>
      </w:pPr>
    </w:p>
    <w:p w14:paraId="3B660D27" w14:textId="77777777" w:rsidR="009719F7" w:rsidRPr="00CB5A0D" w:rsidRDefault="006E545B" w:rsidP="00553B45">
      <w:pPr>
        <w:pStyle w:val="Brdtekst2"/>
        <w:rPr>
          <w:rFonts w:ascii="Verdana" w:hAnsi="Verdana" w:cs="Arial"/>
          <w:sz w:val="22"/>
          <w:szCs w:val="22"/>
        </w:rPr>
      </w:pPr>
      <w:bookmarkStart w:id="28" w:name="_Toc389397453"/>
      <w:bookmarkStart w:id="29" w:name="_Toc390243334"/>
      <w:bookmarkStart w:id="30" w:name="_Toc393981138"/>
      <w:r>
        <w:rPr>
          <w:rStyle w:val="Overskrift1Tegn"/>
        </w:rPr>
        <w:t>7</w:t>
      </w:r>
      <w:r w:rsidR="009D7F2B" w:rsidRPr="00BE06B1">
        <w:rPr>
          <w:rStyle w:val="Overskrift1Tegn"/>
        </w:rPr>
        <w:t>.</w:t>
      </w:r>
      <w:r w:rsidR="00BC7918" w:rsidRPr="00BE06B1">
        <w:rPr>
          <w:rStyle w:val="Overskrift1Tegn"/>
        </w:rPr>
        <w:t xml:space="preserve"> </w:t>
      </w:r>
      <w:r w:rsidR="00BB42FE">
        <w:rPr>
          <w:rStyle w:val="Overskrift1Tegn"/>
        </w:rPr>
        <w:t>Bæredygtighed</w:t>
      </w:r>
      <w:bookmarkEnd w:id="28"/>
      <w:bookmarkEnd w:id="29"/>
      <w:bookmarkEnd w:id="30"/>
      <w:r w:rsidR="009D1BC4" w:rsidRPr="00CB5A0D">
        <w:rPr>
          <w:rFonts w:ascii="Verdana" w:hAnsi="Verdana" w:cs="Arial"/>
          <w:sz w:val="22"/>
          <w:szCs w:val="22"/>
        </w:rPr>
        <w:t xml:space="preserve"> </w:t>
      </w:r>
    </w:p>
    <w:p w14:paraId="5513599F" w14:textId="77777777" w:rsidR="0063329B" w:rsidRDefault="0063329B" w:rsidP="00553B45">
      <w:pPr>
        <w:pStyle w:val="Brdtekst2"/>
        <w:rPr>
          <w:rFonts w:ascii="Verdana" w:hAnsi="Verdana" w:cs="Arial"/>
          <w:sz w:val="22"/>
          <w:szCs w:val="22"/>
        </w:rPr>
      </w:pPr>
    </w:p>
    <w:p w14:paraId="62621B66" w14:textId="77777777" w:rsidR="00A468AB" w:rsidRDefault="00A468AB" w:rsidP="00553B45">
      <w:pPr>
        <w:pStyle w:val="Brdtekst2"/>
        <w:rPr>
          <w:rFonts w:ascii="Verdana" w:hAnsi="Verdana" w:cs="Arial"/>
          <w:sz w:val="22"/>
          <w:szCs w:val="22"/>
        </w:rPr>
      </w:pPr>
      <w:r>
        <w:rPr>
          <w:rFonts w:ascii="Verdana" w:hAnsi="Verdana" w:cs="Arial"/>
          <w:sz w:val="22"/>
          <w:szCs w:val="22"/>
        </w:rPr>
        <w:t>I Vordingborg Kommune betyder bæredygtighed bl.a. at tage hensyn til miljø, klima samt sociale, etiske forhold og arbejdsmiljø samt i øvrigt foretage grønne indkøb i videst muligt omfang.</w:t>
      </w:r>
      <w:r w:rsidR="00DA4AFF">
        <w:rPr>
          <w:rFonts w:ascii="Verdana" w:hAnsi="Verdana" w:cs="Arial"/>
          <w:sz w:val="22"/>
          <w:szCs w:val="22"/>
        </w:rPr>
        <w:t xml:space="preserve"> Bæredygtighed er en del af Vordingborg Kommunes virksomhed, herunder også for vores indkøb.</w:t>
      </w:r>
    </w:p>
    <w:p w14:paraId="68C214CF" w14:textId="77777777" w:rsidR="00A468AB" w:rsidRDefault="00A468AB" w:rsidP="00553B45">
      <w:pPr>
        <w:pStyle w:val="Brdtekst2"/>
        <w:rPr>
          <w:rFonts w:ascii="Verdana" w:hAnsi="Verdana" w:cs="Arial"/>
          <w:sz w:val="22"/>
          <w:szCs w:val="22"/>
        </w:rPr>
      </w:pPr>
    </w:p>
    <w:p w14:paraId="78A53398" w14:textId="77777777" w:rsidR="00D8722E" w:rsidRDefault="00D8722E" w:rsidP="00553B45">
      <w:pPr>
        <w:pStyle w:val="Brdtekst2"/>
        <w:rPr>
          <w:rFonts w:ascii="Verdana" w:hAnsi="Verdana" w:cs="Arial"/>
          <w:sz w:val="22"/>
          <w:szCs w:val="22"/>
        </w:rPr>
      </w:pPr>
    </w:p>
    <w:p w14:paraId="74B94BB9" w14:textId="77777777" w:rsidR="008011EC" w:rsidRDefault="008011EC" w:rsidP="00553B45">
      <w:pPr>
        <w:pStyle w:val="Brdtekst2"/>
        <w:rPr>
          <w:rFonts w:ascii="Verdana" w:hAnsi="Verdana" w:cs="Arial"/>
          <w:sz w:val="22"/>
          <w:szCs w:val="22"/>
          <w:u w:val="single"/>
        </w:rPr>
      </w:pPr>
    </w:p>
    <w:p w14:paraId="039ADBA4" w14:textId="77777777" w:rsidR="008011EC" w:rsidRDefault="008011EC" w:rsidP="00553B45">
      <w:pPr>
        <w:pStyle w:val="Brdtekst2"/>
        <w:rPr>
          <w:rFonts w:ascii="Verdana" w:hAnsi="Verdana" w:cs="Arial"/>
          <w:sz w:val="22"/>
          <w:szCs w:val="22"/>
          <w:u w:val="single"/>
        </w:rPr>
      </w:pPr>
    </w:p>
    <w:p w14:paraId="66E8D78D" w14:textId="77777777" w:rsidR="009A148F" w:rsidRPr="009A148F" w:rsidRDefault="009A148F" w:rsidP="00553B45">
      <w:pPr>
        <w:pStyle w:val="Brdtekst2"/>
        <w:rPr>
          <w:rFonts w:ascii="Verdana" w:hAnsi="Verdana" w:cs="Arial"/>
          <w:sz w:val="22"/>
          <w:szCs w:val="22"/>
          <w:u w:val="single"/>
        </w:rPr>
      </w:pPr>
      <w:r w:rsidRPr="009A148F">
        <w:rPr>
          <w:rFonts w:ascii="Verdana" w:hAnsi="Verdana" w:cs="Arial"/>
          <w:sz w:val="22"/>
          <w:szCs w:val="22"/>
          <w:u w:val="single"/>
        </w:rPr>
        <w:lastRenderedPageBreak/>
        <w:t>Miljø, klima og energihensyn</w:t>
      </w:r>
    </w:p>
    <w:p w14:paraId="0DA2262D" w14:textId="77777777" w:rsidR="009A148F" w:rsidRDefault="009A148F" w:rsidP="00553B45">
      <w:pPr>
        <w:pStyle w:val="Brdtekst2"/>
        <w:rPr>
          <w:rFonts w:ascii="Verdana" w:hAnsi="Verdana" w:cs="Arial"/>
          <w:sz w:val="22"/>
          <w:szCs w:val="22"/>
        </w:rPr>
      </w:pPr>
    </w:p>
    <w:p w14:paraId="209F39AE" w14:textId="77777777" w:rsidR="009A148F" w:rsidRDefault="009A148F" w:rsidP="00553B45">
      <w:pPr>
        <w:pStyle w:val="Brdtekst2"/>
        <w:rPr>
          <w:rFonts w:ascii="Verdana" w:hAnsi="Verdana" w:cs="Arial"/>
          <w:sz w:val="22"/>
          <w:szCs w:val="22"/>
        </w:rPr>
      </w:pPr>
      <w:r>
        <w:rPr>
          <w:rFonts w:ascii="Verdana" w:hAnsi="Verdana" w:cs="Arial"/>
          <w:sz w:val="22"/>
          <w:szCs w:val="22"/>
        </w:rPr>
        <w:t>Vordingborg Kommune gør en aktiv indsats for at mindske miljøbelastningen fra kommunens virksomhed bl.a. gennem indkøb</w:t>
      </w:r>
      <w:r w:rsidR="00925E08">
        <w:rPr>
          <w:rFonts w:ascii="Verdana" w:hAnsi="Verdana" w:cs="Arial"/>
          <w:sz w:val="22"/>
          <w:szCs w:val="22"/>
        </w:rPr>
        <w:t>,</w:t>
      </w:r>
      <w:r>
        <w:rPr>
          <w:rFonts w:ascii="Verdana" w:hAnsi="Verdana" w:cs="Arial"/>
          <w:sz w:val="22"/>
          <w:szCs w:val="22"/>
        </w:rPr>
        <w:t xml:space="preserve"> som foretages ud fra disse hensyn.</w:t>
      </w:r>
    </w:p>
    <w:p w14:paraId="17749DEF" w14:textId="77777777" w:rsidR="009A148F" w:rsidRDefault="009A148F" w:rsidP="00553B45">
      <w:pPr>
        <w:pStyle w:val="Brdtekst2"/>
        <w:rPr>
          <w:rFonts w:ascii="Verdana" w:hAnsi="Verdana" w:cs="Arial"/>
          <w:sz w:val="22"/>
          <w:szCs w:val="22"/>
        </w:rPr>
      </w:pPr>
    </w:p>
    <w:p w14:paraId="6FDB8581" w14:textId="77777777" w:rsidR="009A148F" w:rsidRDefault="00BD6373" w:rsidP="00553B45">
      <w:pPr>
        <w:pStyle w:val="Brdtekst2"/>
        <w:rPr>
          <w:rFonts w:ascii="Verdana" w:hAnsi="Verdana" w:cs="Arial"/>
          <w:sz w:val="22"/>
          <w:szCs w:val="22"/>
        </w:rPr>
      </w:pPr>
      <w:r>
        <w:rPr>
          <w:rFonts w:ascii="Verdana" w:hAnsi="Verdana" w:cs="Arial"/>
          <w:sz w:val="22"/>
          <w:szCs w:val="22"/>
        </w:rPr>
        <w:t>Ved enhver konkurrenceudsættelse af vare- og tjenesteydelser vurderer Vordingborg Kommune konkret, hvilke krav der fastsættes. Dette kan være krav til varen eller tjenesteydelsen – eksempelvis til kvalitet, levetidsomkostninger, miljø og emballage.</w:t>
      </w:r>
    </w:p>
    <w:p w14:paraId="539DA218" w14:textId="77777777" w:rsidR="00EF1E7A" w:rsidRDefault="00EF1E7A" w:rsidP="00553B45">
      <w:pPr>
        <w:pStyle w:val="Brdtekst2"/>
        <w:rPr>
          <w:rFonts w:ascii="Verdana" w:hAnsi="Verdana" w:cs="Arial"/>
          <w:sz w:val="22"/>
          <w:szCs w:val="22"/>
        </w:rPr>
      </w:pPr>
    </w:p>
    <w:p w14:paraId="616052DA" w14:textId="77777777" w:rsidR="00EF1E7A" w:rsidRPr="00EF1E7A" w:rsidRDefault="00EF1E7A" w:rsidP="00553B45">
      <w:pPr>
        <w:pStyle w:val="Brdtekst2"/>
        <w:rPr>
          <w:rFonts w:ascii="Verdana" w:hAnsi="Verdana" w:cs="Arial"/>
          <w:sz w:val="22"/>
          <w:szCs w:val="22"/>
          <w:u w:val="single"/>
        </w:rPr>
      </w:pPr>
      <w:r w:rsidRPr="00EF1E7A">
        <w:rPr>
          <w:rFonts w:ascii="Verdana" w:hAnsi="Verdana" w:cs="Arial"/>
          <w:sz w:val="22"/>
          <w:szCs w:val="22"/>
          <w:u w:val="single"/>
        </w:rPr>
        <w:t>Sociale og etiske forhold</w:t>
      </w:r>
      <w:r w:rsidR="003C6A2D">
        <w:rPr>
          <w:rStyle w:val="Fodnotehenvisning"/>
          <w:rFonts w:ascii="Verdana" w:hAnsi="Verdana" w:cs="Arial"/>
          <w:sz w:val="22"/>
          <w:szCs w:val="22"/>
          <w:u w:val="single"/>
        </w:rPr>
        <w:footnoteReference w:id="3"/>
      </w:r>
    </w:p>
    <w:p w14:paraId="475750C2" w14:textId="77777777" w:rsidR="009A148F" w:rsidRDefault="009A148F" w:rsidP="00553B45">
      <w:pPr>
        <w:pStyle w:val="Brdtekst2"/>
        <w:rPr>
          <w:rFonts w:ascii="Verdana" w:hAnsi="Verdana" w:cs="Arial"/>
          <w:color w:val="FF0000"/>
          <w:sz w:val="22"/>
          <w:szCs w:val="22"/>
        </w:rPr>
      </w:pPr>
    </w:p>
    <w:p w14:paraId="7BC1FAF7" w14:textId="77777777" w:rsidR="006B7BF7" w:rsidRDefault="00D0243F" w:rsidP="00553B45">
      <w:pPr>
        <w:pStyle w:val="Brdtekst2"/>
        <w:rPr>
          <w:rFonts w:ascii="Verdana" w:hAnsi="Verdana" w:cs="Arial"/>
          <w:sz w:val="22"/>
          <w:szCs w:val="22"/>
        </w:rPr>
      </w:pPr>
      <w:r>
        <w:rPr>
          <w:rFonts w:ascii="Verdana" w:hAnsi="Verdana" w:cs="Arial"/>
          <w:sz w:val="22"/>
          <w:szCs w:val="22"/>
        </w:rPr>
        <w:t xml:space="preserve">Vordingborg Kommune </w:t>
      </w:r>
      <w:r w:rsidR="004E7C89">
        <w:rPr>
          <w:rFonts w:ascii="Verdana" w:hAnsi="Verdana" w:cs="Arial"/>
          <w:sz w:val="22"/>
          <w:szCs w:val="22"/>
        </w:rPr>
        <w:t>betinger sig, at både kommunens leverandører og dens underleverandører overholder de internationale konventioner som Danmark har tiltrådt, herunder de til enhver tid gældende ILO-konventionerne om bl.a.</w:t>
      </w:r>
      <w:r w:rsidR="006B7BF7">
        <w:rPr>
          <w:rFonts w:ascii="Verdana" w:hAnsi="Verdana" w:cs="Arial"/>
          <w:sz w:val="22"/>
          <w:szCs w:val="22"/>
        </w:rPr>
        <w:t>:</w:t>
      </w:r>
      <w:r w:rsidR="004E7C89">
        <w:rPr>
          <w:rFonts w:ascii="Verdana" w:hAnsi="Verdana" w:cs="Arial"/>
          <w:sz w:val="22"/>
          <w:szCs w:val="22"/>
        </w:rPr>
        <w:t xml:space="preserve"> </w:t>
      </w:r>
    </w:p>
    <w:p w14:paraId="5BC5C36D" w14:textId="77777777" w:rsidR="00FD5B22" w:rsidRDefault="00FD5B22" w:rsidP="00553B45">
      <w:pPr>
        <w:pStyle w:val="Brdtekst2"/>
        <w:rPr>
          <w:rFonts w:ascii="Verdana" w:hAnsi="Verdana" w:cs="Arial"/>
          <w:sz w:val="22"/>
          <w:szCs w:val="22"/>
        </w:rPr>
      </w:pPr>
    </w:p>
    <w:p w14:paraId="4CE70370" w14:textId="77777777" w:rsidR="00EF1E7A" w:rsidRDefault="006B7BF7" w:rsidP="006B7BF7">
      <w:pPr>
        <w:pStyle w:val="Brdtekst2"/>
        <w:numPr>
          <w:ilvl w:val="0"/>
          <w:numId w:val="35"/>
        </w:numPr>
        <w:rPr>
          <w:rFonts w:ascii="Verdana" w:hAnsi="Verdana" w:cs="Arial"/>
          <w:sz w:val="22"/>
          <w:szCs w:val="22"/>
        </w:rPr>
      </w:pPr>
      <w:r>
        <w:rPr>
          <w:rFonts w:ascii="Verdana" w:hAnsi="Verdana" w:cs="Arial"/>
          <w:sz w:val="22"/>
          <w:szCs w:val="22"/>
        </w:rPr>
        <w:t>T</w:t>
      </w:r>
      <w:r w:rsidR="004E7C89">
        <w:rPr>
          <w:rFonts w:ascii="Verdana" w:hAnsi="Verdana" w:cs="Arial"/>
          <w:sz w:val="22"/>
          <w:szCs w:val="22"/>
        </w:rPr>
        <w:t>vangsarbejde, diskrimination, mindstealder</w:t>
      </w:r>
      <w:r>
        <w:rPr>
          <w:rFonts w:ascii="Verdana" w:hAnsi="Verdana" w:cs="Arial"/>
          <w:sz w:val="22"/>
          <w:szCs w:val="22"/>
        </w:rPr>
        <w:t xml:space="preserve"> for adgang til beskæftigelse samt forbud mod og omgående indsats til afskaffelse af de</w:t>
      </w:r>
      <w:r w:rsidR="00D06452">
        <w:rPr>
          <w:rFonts w:ascii="Verdana" w:hAnsi="Verdana" w:cs="Arial"/>
          <w:sz w:val="22"/>
          <w:szCs w:val="22"/>
        </w:rPr>
        <w:t xml:space="preserve"> værste former for børnearbejde</w:t>
      </w:r>
    </w:p>
    <w:p w14:paraId="557BCD88" w14:textId="77777777" w:rsidR="006B7BF7" w:rsidRDefault="006B7BF7" w:rsidP="006B7BF7">
      <w:pPr>
        <w:pStyle w:val="Brdtekst2"/>
        <w:numPr>
          <w:ilvl w:val="0"/>
          <w:numId w:val="35"/>
        </w:numPr>
        <w:rPr>
          <w:rFonts w:ascii="Verdana" w:hAnsi="Verdana" w:cs="Arial"/>
          <w:sz w:val="22"/>
          <w:szCs w:val="22"/>
        </w:rPr>
      </w:pPr>
      <w:r>
        <w:rPr>
          <w:rFonts w:ascii="Verdana" w:hAnsi="Verdana" w:cs="Arial"/>
          <w:sz w:val="22"/>
          <w:szCs w:val="22"/>
        </w:rPr>
        <w:t>E</w:t>
      </w:r>
      <w:r w:rsidR="00D06452">
        <w:rPr>
          <w:rFonts w:ascii="Verdana" w:hAnsi="Verdana" w:cs="Arial"/>
          <w:sz w:val="22"/>
          <w:szCs w:val="22"/>
        </w:rPr>
        <w:t>t sikkert og sundt arbejdsmiljø</w:t>
      </w:r>
    </w:p>
    <w:p w14:paraId="0988BF30" w14:textId="77777777" w:rsidR="006B7BF7" w:rsidRDefault="006B7BF7" w:rsidP="006B7BF7">
      <w:pPr>
        <w:pStyle w:val="Brdtekst2"/>
        <w:numPr>
          <w:ilvl w:val="0"/>
          <w:numId w:val="35"/>
        </w:numPr>
        <w:rPr>
          <w:rFonts w:ascii="Verdana" w:hAnsi="Verdana" w:cs="Arial"/>
          <w:sz w:val="22"/>
          <w:szCs w:val="22"/>
        </w:rPr>
      </w:pPr>
      <w:r>
        <w:rPr>
          <w:rFonts w:ascii="Verdana" w:hAnsi="Verdana" w:cs="Arial"/>
          <w:sz w:val="22"/>
          <w:szCs w:val="22"/>
        </w:rPr>
        <w:t>Organisationsfrihed og r</w:t>
      </w:r>
      <w:r w:rsidR="00D06452">
        <w:rPr>
          <w:rFonts w:ascii="Verdana" w:hAnsi="Verdana" w:cs="Arial"/>
          <w:sz w:val="22"/>
          <w:szCs w:val="22"/>
        </w:rPr>
        <w:t>et til kollektive forhandlinger</w:t>
      </w:r>
    </w:p>
    <w:p w14:paraId="5E1B53AD" w14:textId="77777777" w:rsidR="006B7BF7" w:rsidRDefault="006B7BF7" w:rsidP="006B7BF7">
      <w:pPr>
        <w:pStyle w:val="Brdtekst2"/>
        <w:tabs>
          <w:tab w:val="clear" w:pos="720"/>
        </w:tabs>
        <w:rPr>
          <w:rFonts w:ascii="Verdana" w:hAnsi="Verdana" w:cs="Arial"/>
          <w:sz w:val="22"/>
          <w:szCs w:val="22"/>
        </w:rPr>
      </w:pPr>
    </w:p>
    <w:p w14:paraId="5965F960" w14:textId="77777777" w:rsidR="006B7BF7" w:rsidRDefault="006B7BF7" w:rsidP="006B7BF7">
      <w:pPr>
        <w:pStyle w:val="Brdtekst2"/>
        <w:tabs>
          <w:tab w:val="clear" w:pos="720"/>
        </w:tabs>
        <w:rPr>
          <w:rFonts w:ascii="Verdana" w:hAnsi="Verdana" w:cs="Arial"/>
          <w:sz w:val="22"/>
          <w:szCs w:val="22"/>
        </w:rPr>
      </w:pPr>
      <w:r>
        <w:rPr>
          <w:rFonts w:ascii="Verdana" w:hAnsi="Verdana" w:cs="Arial"/>
          <w:sz w:val="22"/>
          <w:szCs w:val="22"/>
        </w:rPr>
        <w:t>Det forudsættes herudover, at Vordingborg Kommunes leverandør og dennes eventuelle underleverandører respekterer de grundlæggende menneskerett</w:t>
      </w:r>
      <w:r w:rsidR="000C7B82">
        <w:rPr>
          <w:rFonts w:ascii="Verdana" w:hAnsi="Verdana" w:cs="Arial"/>
          <w:sz w:val="22"/>
          <w:szCs w:val="22"/>
        </w:rPr>
        <w:t>igheder, herunder efterlever FN</w:t>
      </w:r>
      <w:r w:rsidR="00A43260">
        <w:rPr>
          <w:rFonts w:ascii="Verdana" w:hAnsi="Verdana" w:cs="Arial"/>
          <w:sz w:val="22"/>
          <w:szCs w:val="22"/>
        </w:rPr>
        <w:t>`</w:t>
      </w:r>
      <w:r>
        <w:rPr>
          <w:rFonts w:ascii="Verdana" w:hAnsi="Verdana" w:cs="Arial"/>
          <w:sz w:val="22"/>
          <w:szCs w:val="22"/>
        </w:rPr>
        <w:t>s Menneskerettigheds</w:t>
      </w:r>
      <w:r w:rsidR="00D8722E">
        <w:rPr>
          <w:rFonts w:ascii="Verdana" w:hAnsi="Verdana" w:cs="Arial"/>
          <w:sz w:val="22"/>
          <w:szCs w:val="22"/>
        </w:rPr>
        <w:t>-</w:t>
      </w:r>
      <w:r>
        <w:rPr>
          <w:rFonts w:ascii="Verdana" w:hAnsi="Verdana" w:cs="Arial"/>
          <w:sz w:val="22"/>
          <w:szCs w:val="22"/>
        </w:rPr>
        <w:t xml:space="preserve">erklæring og den </w:t>
      </w:r>
      <w:r w:rsidR="009A7D95">
        <w:rPr>
          <w:rFonts w:ascii="Verdana" w:hAnsi="Verdana" w:cs="Arial"/>
          <w:sz w:val="22"/>
          <w:szCs w:val="22"/>
        </w:rPr>
        <w:t>Europæiske Menneskerettighedskonvention.</w:t>
      </w:r>
    </w:p>
    <w:p w14:paraId="381CB66F" w14:textId="77777777" w:rsidR="00F43E7C" w:rsidRDefault="00F43E7C" w:rsidP="006B7BF7">
      <w:pPr>
        <w:pStyle w:val="Brdtekst2"/>
        <w:tabs>
          <w:tab w:val="clear" w:pos="720"/>
        </w:tabs>
        <w:rPr>
          <w:rFonts w:ascii="Verdana" w:hAnsi="Verdana" w:cs="Arial"/>
          <w:sz w:val="22"/>
          <w:szCs w:val="22"/>
        </w:rPr>
      </w:pPr>
    </w:p>
    <w:p w14:paraId="408FA301" w14:textId="77777777" w:rsidR="00F43E7C" w:rsidRPr="00F43E7C" w:rsidRDefault="00F43E7C" w:rsidP="006B7BF7">
      <w:pPr>
        <w:pStyle w:val="Brdtekst2"/>
        <w:tabs>
          <w:tab w:val="clear" w:pos="720"/>
        </w:tabs>
        <w:rPr>
          <w:rFonts w:ascii="Verdana" w:hAnsi="Verdana" w:cs="Arial"/>
          <w:sz w:val="22"/>
          <w:szCs w:val="22"/>
          <w:u w:val="single"/>
        </w:rPr>
      </w:pPr>
      <w:r w:rsidRPr="00F43E7C">
        <w:rPr>
          <w:rFonts w:ascii="Verdana" w:hAnsi="Verdana" w:cs="Arial"/>
          <w:sz w:val="22"/>
          <w:szCs w:val="22"/>
          <w:u w:val="single"/>
        </w:rPr>
        <w:t>Arbejdsmiljø</w:t>
      </w:r>
    </w:p>
    <w:p w14:paraId="616D3FAB" w14:textId="77777777" w:rsidR="004E7C89" w:rsidRPr="00D0243F" w:rsidRDefault="004E7C89" w:rsidP="00553B45">
      <w:pPr>
        <w:pStyle w:val="Brdtekst2"/>
        <w:rPr>
          <w:rFonts w:ascii="Verdana" w:hAnsi="Verdana" w:cs="Arial"/>
          <w:sz w:val="22"/>
          <w:szCs w:val="22"/>
        </w:rPr>
      </w:pPr>
    </w:p>
    <w:p w14:paraId="373068F3" w14:textId="77777777" w:rsidR="0063329B" w:rsidRPr="00A41C0F" w:rsidRDefault="0063329B" w:rsidP="00553B45">
      <w:pPr>
        <w:pStyle w:val="Brdtekst2"/>
        <w:rPr>
          <w:rFonts w:ascii="Verdana" w:hAnsi="Verdana" w:cs="Arial"/>
          <w:sz w:val="22"/>
          <w:szCs w:val="22"/>
        </w:rPr>
      </w:pPr>
      <w:r w:rsidRPr="00A41C0F">
        <w:rPr>
          <w:rFonts w:ascii="Verdana" w:hAnsi="Verdana" w:cs="Arial"/>
          <w:sz w:val="22"/>
          <w:szCs w:val="22"/>
        </w:rPr>
        <w:t>I arbejdsmiljøsammenhænge skal der især lægges vægt på de fysiske, kemiske, ergonomiske og biologiske påvirkninger samt hvilke risici, der er for ulykker.</w:t>
      </w:r>
    </w:p>
    <w:p w14:paraId="57370659" w14:textId="77777777" w:rsidR="0063329B" w:rsidRPr="00A41C0F" w:rsidRDefault="0063329B" w:rsidP="00553B45">
      <w:pPr>
        <w:pStyle w:val="Brdtekst2"/>
        <w:rPr>
          <w:rFonts w:ascii="Verdana" w:hAnsi="Verdana" w:cs="Arial"/>
          <w:sz w:val="22"/>
          <w:szCs w:val="22"/>
        </w:rPr>
      </w:pPr>
    </w:p>
    <w:p w14:paraId="74FB5687" w14:textId="77777777" w:rsidR="0063329B" w:rsidRPr="00A468AB" w:rsidRDefault="0063329B" w:rsidP="00553B45">
      <w:pPr>
        <w:pStyle w:val="Brdtekst2"/>
        <w:rPr>
          <w:rFonts w:ascii="Verdana" w:hAnsi="Verdana" w:cs="Arial"/>
          <w:color w:val="FF0000"/>
          <w:sz w:val="22"/>
          <w:szCs w:val="22"/>
        </w:rPr>
      </w:pPr>
      <w:r w:rsidRPr="00A41C0F">
        <w:rPr>
          <w:rFonts w:ascii="Verdana" w:hAnsi="Verdana" w:cs="Arial"/>
          <w:sz w:val="22"/>
          <w:szCs w:val="22"/>
        </w:rPr>
        <w:t xml:space="preserve">Dette gøres for at sikre, at den </w:t>
      </w:r>
      <w:r w:rsidR="00EC08E5" w:rsidRPr="00A41C0F">
        <w:rPr>
          <w:rFonts w:ascii="Verdana" w:hAnsi="Verdana" w:cs="Arial"/>
          <w:sz w:val="22"/>
          <w:szCs w:val="22"/>
        </w:rPr>
        <w:t>arbejdsmiljø</w:t>
      </w:r>
      <w:r w:rsidRPr="00A41C0F">
        <w:rPr>
          <w:rFonts w:ascii="Verdana" w:hAnsi="Verdana" w:cs="Arial"/>
          <w:sz w:val="22"/>
          <w:szCs w:val="22"/>
        </w:rPr>
        <w:t>inds</w:t>
      </w:r>
      <w:r w:rsidR="00A41C0F" w:rsidRPr="00A41C0F">
        <w:rPr>
          <w:rFonts w:ascii="Verdana" w:hAnsi="Verdana" w:cs="Arial"/>
          <w:sz w:val="22"/>
          <w:szCs w:val="22"/>
        </w:rPr>
        <w:t>ats Vordingborg Kommune i forvejen gør</w:t>
      </w:r>
      <w:r w:rsidRPr="00A41C0F">
        <w:rPr>
          <w:rFonts w:ascii="Verdana" w:hAnsi="Verdana" w:cs="Arial"/>
          <w:sz w:val="22"/>
          <w:szCs w:val="22"/>
        </w:rPr>
        <w:t xml:space="preserve"> med henblik på at forebygge arbejdsskader, løbende</w:t>
      </w:r>
      <w:r w:rsidR="00EC08E5" w:rsidRPr="00A41C0F">
        <w:rPr>
          <w:rFonts w:ascii="Verdana" w:hAnsi="Verdana" w:cs="Arial"/>
          <w:sz w:val="22"/>
          <w:szCs w:val="22"/>
        </w:rPr>
        <w:t xml:space="preserve"> forbedres</w:t>
      </w:r>
      <w:r w:rsidRPr="00A41C0F">
        <w:rPr>
          <w:rFonts w:ascii="Verdana" w:hAnsi="Verdana" w:cs="Arial"/>
          <w:sz w:val="22"/>
          <w:szCs w:val="22"/>
        </w:rPr>
        <w:t xml:space="preserve"> og udbygges med ny viden, så der skabes et godt og sundt arbejdsmiljø, </w:t>
      </w:r>
      <w:r w:rsidR="00EC08E5" w:rsidRPr="00A41C0F">
        <w:rPr>
          <w:rFonts w:ascii="Verdana" w:hAnsi="Verdana" w:cs="Arial"/>
          <w:sz w:val="22"/>
          <w:szCs w:val="22"/>
        </w:rPr>
        <w:t>og at</w:t>
      </w:r>
      <w:r w:rsidRPr="00A41C0F">
        <w:rPr>
          <w:rFonts w:ascii="Verdana" w:hAnsi="Verdana" w:cs="Arial"/>
          <w:sz w:val="22"/>
          <w:szCs w:val="22"/>
        </w:rPr>
        <w:t xml:space="preserve"> disse principper er reflekteret i Vordingborg Kommunes </w:t>
      </w:r>
      <w:r w:rsidR="00A1058E">
        <w:rPr>
          <w:rFonts w:ascii="Verdana" w:hAnsi="Verdana" w:cs="Arial"/>
          <w:sz w:val="22"/>
          <w:szCs w:val="22"/>
        </w:rPr>
        <w:t>i</w:t>
      </w:r>
      <w:r w:rsidRPr="00A41C0F">
        <w:rPr>
          <w:rFonts w:ascii="Verdana" w:hAnsi="Verdana" w:cs="Arial"/>
          <w:sz w:val="22"/>
          <w:szCs w:val="22"/>
        </w:rPr>
        <w:t>ndkøbsaftaler.</w:t>
      </w:r>
      <w:r w:rsidRPr="00A468AB">
        <w:rPr>
          <w:rFonts w:ascii="Verdana" w:hAnsi="Verdana" w:cs="Arial"/>
          <w:color w:val="FF0000"/>
          <w:sz w:val="22"/>
          <w:szCs w:val="22"/>
        </w:rPr>
        <w:t xml:space="preserve">  </w:t>
      </w:r>
    </w:p>
    <w:p w14:paraId="69335CD8" w14:textId="77777777" w:rsidR="009F1EA9" w:rsidRPr="00A468AB" w:rsidRDefault="009F1EA9" w:rsidP="00553B45">
      <w:pPr>
        <w:pStyle w:val="Brdtekst2"/>
        <w:rPr>
          <w:rFonts w:ascii="Verdana" w:hAnsi="Verdana" w:cs="Arial"/>
          <w:color w:val="FF0000"/>
          <w:sz w:val="22"/>
          <w:szCs w:val="22"/>
        </w:rPr>
      </w:pPr>
    </w:p>
    <w:p w14:paraId="727DC892" w14:textId="77777777" w:rsidR="00AD744C" w:rsidRPr="000C69E9" w:rsidRDefault="000C69E9" w:rsidP="00553B45">
      <w:pPr>
        <w:pStyle w:val="Brdtekst2"/>
        <w:rPr>
          <w:rFonts w:ascii="Verdana" w:hAnsi="Verdana" w:cs="Arial"/>
          <w:sz w:val="22"/>
          <w:szCs w:val="22"/>
          <w:u w:val="single"/>
        </w:rPr>
      </w:pPr>
      <w:r w:rsidRPr="000C69E9">
        <w:rPr>
          <w:rFonts w:ascii="Verdana" w:hAnsi="Verdana" w:cs="Arial"/>
          <w:sz w:val="22"/>
          <w:szCs w:val="22"/>
          <w:u w:val="single"/>
        </w:rPr>
        <w:t>Miljøkrav</w:t>
      </w:r>
    </w:p>
    <w:p w14:paraId="5E847DC7" w14:textId="77777777" w:rsidR="00AD744C" w:rsidRPr="00A41C0F" w:rsidRDefault="00AD744C" w:rsidP="00553B45">
      <w:pPr>
        <w:pStyle w:val="Brdtekst2"/>
        <w:rPr>
          <w:rFonts w:ascii="Verdana" w:hAnsi="Verdana" w:cs="Arial"/>
          <w:sz w:val="22"/>
          <w:szCs w:val="22"/>
        </w:rPr>
      </w:pPr>
    </w:p>
    <w:p w14:paraId="1BDA1522" w14:textId="77777777" w:rsidR="006A60DF" w:rsidRPr="00A41C0F" w:rsidRDefault="003F6CEB" w:rsidP="00553B45">
      <w:pPr>
        <w:pStyle w:val="Brdtekst2"/>
        <w:rPr>
          <w:rFonts w:ascii="Verdana" w:hAnsi="Verdana" w:cs="Arial"/>
          <w:sz w:val="22"/>
          <w:szCs w:val="22"/>
        </w:rPr>
      </w:pPr>
      <w:r w:rsidRPr="00A41C0F">
        <w:rPr>
          <w:rFonts w:ascii="Verdana" w:hAnsi="Verdana" w:cs="Arial"/>
          <w:sz w:val="22"/>
          <w:szCs w:val="22"/>
        </w:rPr>
        <w:t>Vordingborg Kommune medvirke</w:t>
      </w:r>
      <w:r w:rsidR="00DE3303" w:rsidRPr="00A41C0F">
        <w:rPr>
          <w:rFonts w:ascii="Verdana" w:hAnsi="Verdana" w:cs="Arial"/>
          <w:sz w:val="22"/>
          <w:szCs w:val="22"/>
        </w:rPr>
        <w:t>r</w:t>
      </w:r>
      <w:r w:rsidRPr="00A41C0F">
        <w:rPr>
          <w:rFonts w:ascii="Verdana" w:hAnsi="Verdana" w:cs="Arial"/>
          <w:sz w:val="22"/>
          <w:szCs w:val="22"/>
        </w:rPr>
        <w:t xml:space="preserve"> til at nedbringe sit forbrug af miljøbelastende stoffer og udledninger til det eksterne miljø</w:t>
      </w:r>
      <w:r w:rsidR="00DE3303" w:rsidRPr="00A41C0F">
        <w:rPr>
          <w:rFonts w:ascii="Verdana" w:hAnsi="Verdana" w:cs="Arial"/>
          <w:sz w:val="22"/>
          <w:szCs w:val="22"/>
        </w:rPr>
        <w:t xml:space="preserve"> via</w:t>
      </w:r>
      <w:r w:rsidR="009B50EE" w:rsidRPr="00A41C0F">
        <w:rPr>
          <w:rFonts w:ascii="Verdana" w:hAnsi="Verdana" w:cs="Arial"/>
          <w:sz w:val="22"/>
          <w:szCs w:val="22"/>
        </w:rPr>
        <w:t xml:space="preserve"> </w:t>
      </w:r>
      <w:r w:rsidR="00966AAD" w:rsidRPr="00A41C0F">
        <w:rPr>
          <w:rFonts w:ascii="Verdana" w:hAnsi="Verdana" w:cs="Arial"/>
          <w:sz w:val="22"/>
          <w:szCs w:val="22"/>
        </w:rPr>
        <w:t xml:space="preserve">stillede </w:t>
      </w:r>
      <w:r w:rsidR="009B50EE" w:rsidRPr="00A41C0F">
        <w:rPr>
          <w:rFonts w:ascii="Verdana" w:hAnsi="Verdana" w:cs="Arial"/>
          <w:sz w:val="22"/>
          <w:szCs w:val="22"/>
        </w:rPr>
        <w:t>miljøkrav ved</w:t>
      </w:r>
      <w:r w:rsidR="00DE3303" w:rsidRPr="00A41C0F">
        <w:rPr>
          <w:rFonts w:ascii="Verdana" w:hAnsi="Verdana" w:cs="Arial"/>
          <w:sz w:val="22"/>
          <w:szCs w:val="22"/>
        </w:rPr>
        <w:t xml:space="preserve"> </w:t>
      </w:r>
      <w:r w:rsidR="00832E4E" w:rsidRPr="00A41C0F">
        <w:rPr>
          <w:rFonts w:ascii="Verdana" w:hAnsi="Verdana" w:cs="Arial"/>
          <w:sz w:val="22"/>
          <w:szCs w:val="22"/>
        </w:rPr>
        <w:t xml:space="preserve">gennemførelse af </w:t>
      </w:r>
      <w:r w:rsidR="00DE3303" w:rsidRPr="00A41C0F">
        <w:rPr>
          <w:rFonts w:ascii="Verdana" w:hAnsi="Verdana" w:cs="Arial"/>
          <w:sz w:val="22"/>
          <w:szCs w:val="22"/>
        </w:rPr>
        <w:t>udbud af vare- og tjenesteydelse</w:t>
      </w:r>
      <w:r w:rsidR="00C326E7" w:rsidRPr="00A41C0F">
        <w:rPr>
          <w:rFonts w:ascii="Verdana" w:hAnsi="Verdana" w:cs="Arial"/>
          <w:sz w:val="22"/>
          <w:szCs w:val="22"/>
        </w:rPr>
        <w:t>r.</w:t>
      </w:r>
    </w:p>
    <w:p w14:paraId="18698B07" w14:textId="77777777" w:rsidR="00666787" w:rsidRDefault="00666787" w:rsidP="00553B45">
      <w:pPr>
        <w:pStyle w:val="Brdtekst2"/>
        <w:rPr>
          <w:rFonts w:ascii="Verdana" w:hAnsi="Verdana" w:cs="Arial"/>
          <w:sz w:val="22"/>
          <w:szCs w:val="22"/>
        </w:rPr>
      </w:pPr>
    </w:p>
    <w:p w14:paraId="24073E92" w14:textId="77777777" w:rsidR="00966AAD" w:rsidRPr="00A41C0F" w:rsidRDefault="008B094E" w:rsidP="00553B45">
      <w:pPr>
        <w:pStyle w:val="Brdtekst2"/>
        <w:rPr>
          <w:rFonts w:ascii="Verdana" w:hAnsi="Verdana" w:cs="Arial"/>
          <w:sz w:val="22"/>
          <w:szCs w:val="22"/>
        </w:rPr>
      </w:pPr>
      <w:r w:rsidRPr="00A41C0F">
        <w:rPr>
          <w:rFonts w:ascii="Verdana" w:hAnsi="Verdana" w:cs="Arial"/>
          <w:sz w:val="22"/>
          <w:szCs w:val="22"/>
        </w:rPr>
        <w:lastRenderedPageBreak/>
        <w:t>Kommunens miljøkrav tager højde for de Europæiske bestemmelser, der omhandler grænseværdier for udledning af farlige stoffer i miljøet og de af EU kommissionen anerkendte miljømær</w:t>
      </w:r>
      <w:r w:rsidR="00A41C0F" w:rsidRPr="00A41C0F">
        <w:rPr>
          <w:rFonts w:ascii="Verdana" w:hAnsi="Verdana" w:cs="Arial"/>
          <w:sz w:val="22"/>
          <w:szCs w:val="22"/>
        </w:rPr>
        <w:t xml:space="preserve">keordninger og </w:t>
      </w:r>
      <w:r w:rsidR="00B27B47" w:rsidRPr="00A41C0F">
        <w:rPr>
          <w:rFonts w:ascii="Verdana" w:hAnsi="Verdana" w:cs="Arial"/>
          <w:sz w:val="22"/>
          <w:szCs w:val="22"/>
        </w:rPr>
        <w:t>– certificeringer</w:t>
      </w:r>
      <w:r w:rsidR="00A41C0F" w:rsidRPr="00A41C0F">
        <w:rPr>
          <w:rFonts w:ascii="Verdana" w:hAnsi="Verdana" w:cs="Arial"/>
          <w:sz w:val="22"/>
          <w:szCs w:val="22"/>
        </w:rPr>
        <w:t>.</w:t>
      </w:r>
      <w:r w:rsidRPr="00A41C0F">
        <w:rPr>
          <w:rFonts w:ascii="Verdana" w:hAnsi="Verdana" w:cs="Arial"/>
          <w:sz w:val="22"/>
          <w:szCs w:val="22"/>
        </w:rPr>
        <w:t xml:space="preserve"> </w:t>
      </w:r>
    </w:p>
    <w:p w14:paraId="44F83544" w14:textId="77777777" w:rsidR="00A41C0F" w:rsidRPr="00A41C0F" w:rsidRDefault="00A41C0F" w:rsidP="00553B45">
      <w:pPr>
        <w:pStyle w:val="Brdtekst2"/>
        <w:rPr>
          <w:rFonts w:ascii="Verdana" w:hAnsi="Verdana" w:cs="Arial"/>
          <w:sz w:val="22"/>
          <w:szCs w:val="22"/>
        </w:rPr>
      </w:pPr>
    </w:p>
    <w:p w14:paraId="01203D76" w14:textId="77777777" w:rsidR="00966AAD" w:rsidRPr="000C69E9" w:rsidRDefault="000C69E9" w:rsidP="00553B45">
      <w:pPr>
        <w:pStyle w:val="Brdtekst2"/>
        <w:rPr>
          <w:rFonts w:ascii="Verdana" w:hAnsi="Verdana" w:cs="Arial"/>
          <w:sz w:val="22"/>
          <w:szCs w:val="22"/>
          <w:u w:val="single"/>
        </w:rPr>
      </w:pPr>
      <w:r w:rsidRPr="000C69E9">
        <w:rPr>
          <w:rFonts w:ascii="Verdana" w:hAnsi="Verdana" w:cs="Arial"/>
          <w:sz w:val="22"/>
          <w:szCs w:val="22"/>
          <w:u w:val="single"/>
        </w:rPr>
        <w:t>Klimakommune</w:t>
      </w:r>
      <w:r w:rsidR="006A60DF" w:rsidRPr="000C69E9">
        <w:rPr>
          <w:rFonts w:ascii="Verdana" w:hAnsi="Verdana" w:cs="Arial"/>
          <w:sz w:val="22"/>
          <w:szCs w:val="22"/>
          <w:u w:val="single"/>
        </w:rPr>
        <w:t xml:space="preserve"> </w:t>
      </w:r>
    </w:p>
    <w:p w14:paraId="4CE27D7B" w14:textId="77777777" w:rsidR="00966AAD" w:rsidRPr="000C69E9" w:rsidRDefault="00966AAD" w:rsidP="00553B45">
      <w:pPr>
        <w:pStyle w:val="Brdtekst2"/>
        <w:rPr>
          <w:rFonts w:ascii="Verdana" w:hAnsi="Verdana" w:cs="Arial"/>
          <w:sz w:val="22"/>
          <w:szCs w:val="22"/>
        </w:rPr>
      </w:pPr>
    </w:p>
    <w:p w14:paraId="27F4B892" w14:textId="77777777" w:rsidR="00CA0E51" w:rsidRPr="000C69E9" w:rsidRDefault="00966AAD" w:rsidP="00553B45">
      <w:pPr>
        <w:pStyle w:val="Brdtekst2"/>
        <w:rPr>
          <w:rFonts w:ascii="Verdana" w:hAnsi="Verdana" w:cs="Arial"/>
          <w:sz w:val="22"/>
          <w:szCs w:val="22"/>
        </w:rPr>
      </w:pPr>
      <w:r w:rsidRPr="000C69E9">
        <w:rPr>
          <w:rFonts w:ascii="Verdana" w:hAnsi="Verdana" w:cs="Arial"/>
          <w:sz w:val="22"/>
          <w:szCs w:val="22"/>
        </w:rPr>
        <w:t xml:space="preserve">Vordingborg Kommune er </w:t>
      </w:r>
      <w:r w:rsidR="00D643DD" w:rsidRPr="000C69E9">
        <w:rPr>
          <w:rFonts w:ascii="Verdana" w:hAnsi="Verdana" w:cs="Arial"/>
          <w:sz w:val="22"/>
          <w:szCs w:val="22"/>
        </w:rPr>
        <w:t xml:space="preserve">en </w:t>
      </w:r>
      <w:r w:rsidRPr="000C69E9">
        <w:rPr>
          <w:rFonts w:ascii="Verdana" w:hAnsi="Verdana" w:cs="Arial"/>
          <w:sz w:val="22"/>
          <w:szCs w:val="22"/>
        </w:rPr>
        <w:t xml:space="preserve">klimakommune og </w:t>
      </w:r>
      <w:r w:rsidR="007416CC">
        <w:rPr>
          <w:rFonts w:ascii="Verdana" w:hAnsi="Verdana" w:cs="Arial"/>
          <w:sz w:val="22"/>
          <w:szCs w:val="22"/>
        </w:rPr>
        <w:t>team udbud og indkøb</w:t>
      </w:r>
      <w:r w:rsidR="00BD5672">
        <w:rPr>
          <w:rFonts w:ascii="Verdana" w:hAnsi="Verdana" w:cs="Arial"/>
          <w:sz w:val="22"/>
          <w:szCs w:val="22"/>
        </w:rPr>
        <w:t xml:space="preserve"> </w:t>
      </w:r>
      <w:r w:rsidR="007920E6" w:rsidRPr="000C69E9">
        <w:rPr>
          <w:rFonts w:ascii="Verdana" w:hAnsi="Verdana" w:cs="Arial"/>
          <w:sz w:val="22"/>
          <w:szCs w:val="22"/>
        </w:rPr>
        <w:t>arbejder</w:t>
      </w:r>
      <w:r w:rsidRPr="000C69E9">
        <w:rPr>
          <w:rFonts w:ascii="Verdana" w:hAnsi="Verdana" w:cs="Arial"/>
          <w:sz w:val="22"/>
          <w:szCs w:val="22"/>
        </w:rPr>
        <w:t xml:space="preserve"> </w:t>
      </w:r>
      <w:r w:rsidR="00D643DD" w:rsidRPr="000C69E9">
        <w:rPr>
          <w:rFonts w:ascii="Verdana" w:hAnsi="Verdana" w:cs="Arial"/>
          <w:sz w:val="22"/>
          <w:szCs w:val="22"/>
        </w:rPr>
        <w:t>for</w:t>
      </w:r>
      <w:r w:rsidR="006E613E">
        <w:rPr>
          <w:rFonts w:ascii="Verdana" w:hAnsi="Verdana" w:cs="Arial"/>
          <w:sz w:val="22"/>
          <w:szCs w:val="22"/>
        </w:rPr>
        <w:t>,</w:t>
      </w:r>
      <w:r w:rsidR="00D643DD" w:rsidRPr="000C69E9">
        <w:rPr>
          <w:rFonts w:ascii="Verdana" w:hAnsi="Verdana" w:cs="Arial"/>
          <w:sz w:val="22"/>
          <w:szCs w:val="22"/>
        </w:rPr>
        <w:t xml:space="preserve"> når det er relevant</w:t>
      </w:r>
      <w:r w:rsidR="006E613E">
        <w:rPr>
          <w:rFonts w:ascii="Verdana" w:hAnsi="Verdana" w:cs="Arial"/>
          <w:sz w:val="22"/>
          <w:szCs w:val="22"/>
        </w:rPr>
        <w:t>,</w:t>
      </w:r>
      <w:r w:rsidR="00D643DD" w:rsidRPr="000C69E9">
        <w:rPr>
          <w:rFonts w:ascii="Verdana" w:hAnsi="Verdana" w:cs="Arial"/>
          <w:sz w:val="22"/>
          <w:szCs w:val="22"/>
        </w:rPr>
        <w:t xml:space="preserve"> </w:t>
      </w:r>
      <w:r w:rsidRPr="000C69E9">
        <w:rPr>
          <w:rFonts w:ascii="Verdana" w:hAnsi="Verdana" w:cs="Arial"/>
          <w:sz w:val="22"/>
          <w:szCs w:val="22"/>
        </w:rPr>
        <w:t xml:space="preserve">at synliggøre kommunens mål på klimaområdet i </w:t>
      </w:r>
      <w:r w:rsidR="00D643DD" w:rsidRPr="000C69E9">
        <w:rPr>
          <w:rFonts w:ascii="Verdana" w:hAnsi="Verdana" w:cs="Arial"/>
          <w:sz w:val="22"/>
          <w:szCs w:val="22"/>
        </w:rPr>
        <w:t>konkurrenceudsættelsen af vare- og tjenesteydelser</w:t>
      </w:r>
      <w:r w:rsidRPr="000C69E9">
        <w:rPr>
          <w:rFonts w:ascii="Verdana" w:hAnsi="Verdana" w:cs="Arial"/>
          <w:sz w:val="22"/>
          <w:szCs w:val="22"/>
        </w:rPr>
        <w:t>.</w:t>
      </w:r>
    </w:p>
    <w:p w14:paraId="725972A8" w14:textId="77777777" w:rsidR="00CA0E51" w:rsidRPr="000C69E9" w:rsidRDefault="00CA0E51" w:rsidP="00553B45">
      <w:pPr>
        <w:pStyle w:val="Brdtekst2"/>
        <w:rPr>
          <w:rFonts w:ascii="Verdana" w:hAnsi="Verdana" w:cs="Arial"/>
          <w:sz w:val="22"/>
          <w:szCs w:val="22"/>
        </w:rPr>
      </w:pPr>
    </w:p>
    <w:p w14:paraId="6C908B05" w14:textId="77777777" w:rsidR="009454DA" w:rsidRDefault="000C69E9" w:rsidP="00553B45">
      <w:pPr>
        <w:pStyle w:val="Brdtekst2"/>
        <w:rPr>
          <w:rFonts w:ascii="Verdana" w:hAnsi="Verdana" w:cs="Arial"/>
          <w:sz w:val="22"/>
          <w:szCs w:val="22"/>
        </w:rPr>
      </w:pPr>
      <w:r>
        <w:rPr>
          <w:rFonts w:ascii="Verdana" w:hAnsi="Verdana" w:cs="Arial"/>
          <w:sz w:val="22"/>
          <w:szCs w:val="22"/>
        </w:rPr>
        <w:t xml:space="preserve">Der stilles derfor </w:t>
      </w:r>
      <w:r w:rsidR="00A676AF" w:rsidRPr="000C69E9">
        <w:rPr>
          <w:rFonts w:ascii="Verdana" w:hAnsi="Verdana" w:cs="Arial"/>
          <w:sz w:val="22"/>
          <w:szCs w:val="22"/>
        </w:rPr>
        <w:t>miljø</w:t>
      </w:r>
      <w:r w:rsidR="004103D3" w:rsidRPr="000C69E9">
        <w:rPr>
          <w:rFonts w:ascii="Verdana" w:hAnsi="Verdana" w:cs="Arial"/>
          <w:sz w:val="22"/>
          <w:szCs w:val="22"/>
        </w:rPr>
        <w:t xml:space="preserve">krav i kommunens udbudsmaterialer til leverandørerne inden for forskellige produkt- og ydelseskategorier, </w:t>
      </w:r>
      <w:r w:rsidR="0026291F" w:rsidRPr="000C69E9">
        <w:rPr>
          <w:rFonts w:ascii="Verdana" w:hAnsi="Verdana" w:cs="Arial"/>
          <w:sz w:val="22"/>
          <w:szCs w:val="22"/>
        </w:rPr>
        <w:t>i overensstemmelse med k</w:t>
      </w:r>
      <w:r w:rsidR="004103D3" w:rsidRPr="000C69E9">
        <w:rPr>
          <w:rFonts w:ascii="Verdana" w:hAnsi="Verdana" w:cs="Arial"/>
          <w:sz w:val="22"/>
          <w:szCs w:val="22"/>
        </w:rPr>
        <w:t xml:space="preserve">ommunens </w:t>
      </w:r>
      <w:r w:rsidR="0026291F" w:rsidRPr="000C69E9">
        <w:rPr>
          <w:rFonts w:ascii="Verdana" w:hAnsi="Verdana" w:cs="Arial"/>
          <w:sz w:val="22"/>
          <w:szCs w:val="22"/>
        </w:rPr>
        <w:t xml:space="preserve">prioriteringer af </w:t>
      </w:r>
      <w:r w:rsidR="004103D3" w:rsidRPr="000C69E9">
        <w:rPr>
          <w:rFonts w:ascii="Verdana" w:hAnsi="Verdana" w:cs="Arial"/>
          <w:sz w:val="22"/>
          <w:szCs w:val="22"/>
        </w:rPr>
        <w:t>klima- og miljø</w:t>
      </w:r>
      <w:r w:rsidR="00977F5D" w:rsidRPr="000C69E9">
        <w:rPr>
          <w:rFonts w:ascii="Verdana" w:hAnsi="Verdana" w:cs="Arial"/>
          <w:sz w:val="22"/>
          <w:szCs w:val="22"/>
        </w:rPr>
        <w:t>målsætninger</w:t>
      </w:r>
      <w:r w:rsidR="008E2BF7">
        <w:rPr>
          <w:rFonts w:ascii="Verdana" w:hAnsi="Verdana" w:cs="Arial"/>
          <w:sz w:val="22"/>
          <w:szCs w:val="22"/>
        </w:rPr>
        <w:t>,</w:t>
      </w:r>
      <w:r>
        <w:rPr>
          <w:rFonts w:ascii="Verdana" w:hAnsi="Verdana" w:cs="Arial"/>
          <w:sz w:val="22"/>
          <w:szCs w:val="22"/>
        </w:rPr>
        <w:t xml:space="preserve"> når det vurderes væsentligt i den konkrete konkurren</w:t>
      </w:r>
      <w:r w:rsidR="0000429F">
        <w:rPr>
          <w:rFonts w:ascii="Verdana" w:hAnsi="Verdana" w:cs="Arial"/>
          <w:sz w:val="22"/>
          <w:szCs w:val="22"/>
        </w:rPr>
        <w:t>c</w:t>
      </w:r>
      <w:r>
        <w:rPr>
          <w:rFonts w:ascii="Verdana" w:hAnsi="Verdana" w:cs="Arial"/>
          <w:sz w:val="22"/>
          <w:szCs w:val="22"/>
        </w:rPr>
        <w:t>eudsættelse.</w:t>
      </w:r>
    </w:p>
    <w:p w14:paraId="00321F8E" w14:textId="77777777" w:rsidR="00DC4FF3" w:rsidRPr="00CB5A0D" w:rsidRDefault="00DC4FF3" w:rsidP="00553B45">
      <w:pPr>
        <w:pStyle w:val="Brdtekst2"/>
        <w:rPr>
          <w:rFonts w:ascii="Verdana" w:hAnsi="Verdana" w:cs="Arial"/>
          <w:sz w:val="22"/>
          <w:szCs w:val="22"/>
        </w:rPr>
      </w:pPr>
    </w:p>
    <w:p w14:paraId="1DF12AE2" w14:textId="77777777" w:rsidR="00596A6A" w:rsidRPr="00CB5A0D" w:rsidRDefault="006E545B" w:rsidP="00BE06B1">
      <w:pPr>
        <w:pStyle w:val="Overskrift1"/>
      </w:pPr>
      <w:bookmarkStart w:id="31" w:name="_Toc389397454"/>
      <w:bookmarkStart w:id="32" w:name="_Toc390243335"/>
      <w:bookmarkStart w:id="33" w:name="_Toc393981139"/>
      <w:r>
        <w:t>8</w:t>
      </w:r>
      <w:r w:rsidR="00596A6A" w:rsidRPr="00CB5A0D">
        <w:t>. Leverandørpolitik</w:t>
      </w:r>
      <w:r w:rsidR="001113E3" w:rsidRPr="00CB5A0D">
        <w:t xml:space="preserve"> og udbuds</w:t>
      </w:r>
      <w:r w:rsidR="00977F5D">
        <w:t>plan</w:t>
      </w:r>
      <w:bookmarkEnd w:id="31"/>
      <w:bookmarkEnd w:id="32"/>
      <w:bookmarkEnd w:id="33"/>
    </w:p>
    <w:p w14:paraId="4806DE98" w14:textId="77777777" w:rsidR="00E32BB9" w:rsidRPr="00CB5A0D" w:rsidRDefault="00E32BB9" w:rsidP="00553B45">
      <w:pPr>
        <w:pStyle w:val="Brdtekst2"/>
        <w:rPr>
          <w:rFonts w:ascii="Verdana" w:hAnsi="Verdana" w:cs="Arial"/>
          <w:sz w:val="22"/>
          <w:szCs w:val="22"/>
        </w:rPr>
      </w:pPr>
    </w:p>
    <w:p w14:paraId="4A9641D0" w14:textId="77777777" w:rsidR="00E32BB9" w:rsidRDefault="00E32BB9" w:rsidP="00553B45">
      <w:pPr>
        <w:pStyle w:val="Brdtekst2"/>
        <w:rPr>
          <w:rFonts w:ascii="Verdana" w:hAnsi="Verdana" w:cs="Arial"/>
          <w:sz w:val="22"/>
          <w:szCs w:val="22"/>
        </w:rPr>
      </w:pPr>
      <w:r w:rsidRPr="00CB5A0D">
        <w:rPr>
          <w:rFonts w:ascii="Verdana" w:hAnsi="Verdana" w:cs="Arial"/>
          <w:sz w:val="22"/>
          <w:szCs w:val="22"/>
        </w:rPr>
        <w:t>Enhver leverandør til Vordingborg Kommune skal behandles med baggrund i lighed, saglighed og habilitet</w:t>
      </w:r>
      <w:r w:rsidR="007920E6">
        <w:rPr>
          <w:rFonts w:ascii="Verdana" w:hAnsi="Verdana" w:cs="Arial"/>
          <w:sz w:val="22"/>
          <w:szCs w:val="22"/>
        </w:rPr>
        <w:t>,</w:t>
      </w:r>
      <w:r w:rsidRPr="00CB5A0D">
        <w:rPr>
          <w:rFonts w:ascii="Verdana" w:hAnsi="Verdana" w:cs="Arial"/>
          <w:sz w:val="22"/>
          <w:szCs w:val="22"/>
        </w:rPr>
        <w:t xml:space="preserve"> og ud fra de forudsætninger der ligger i kommunens </w:t>
      </w:r>
      <w:r w:rsidR="00630403">
        <w:rPr>
          <w:rFonts w:ascii="Verdana" w:hAnsi="Verdana" w:cs="Arial"/>
          <w:sz w:val="22"/>
          <w:szCs w:val="22"/>
        </w:rPr>
        <w:t>retningslinjer for udbud og indkøb</w:t>
      </w:r>
      <w:r w:rsidRPr="00CB5A0D">
        <w:rPr>
          <w:rFonts w:ascii="Verdana" w:hAnsi="Verdana" w:cs="Arial"/>
          <w:sz w:val="22"/>
          <w:szCs w:val="22"/>
        </w:rPr>
        <w:t>.</w:t>
      </w:r>
    </w:p>
    <w:p w14:paraId="0167A52E" w14:textId="77777777" w:rsidR="00BC59A4" w:rsidRDefault="00BC59A4" w:rsidP="00553B45">
      <w:pPr>
        <w:pStyle w:val="Brdtekst2"/>
        <w:rPr>
          <w:rFonts w:ascii="Verdana" w:hAnsi="Verdana" w:cs="Arial"/>
          <w:sz w:val="22"/>
          <w:szCs w:val="22"/>
        </w:rPr>
      </w:pPr>
    </w:p>
    <w:p w14:paraId="0038764F" w14:textId="77777777" w:rsidR="00BC59A4" w:rsidRDefault="00BC59A4" w:rsidP="00553B45">
      <w:pPr>
        <w:pStyle w:val="Brdtekst2"/>
        <w:rPr>
          <w:rFonts w:ascii="Verdana" w:hAnsi="Verdana" w:cs="Arial"/>
          <w:sz w:val="22"/>
          <w:szCs w:val="22"/>
        </w:rPr>
      </w:pPr>
      <w:r>
        <w:rPr>
          <w:rFonts w:ascii="Verdana" w:hAnsi="Verdana" w:cs="Arial"/>
          <w:sz w:val="22"/>
          <w:szCs w:val="22"/>
        </w:rPr>
        <w:t>Vordingborg Kommune er en professionel samhandelspartner, og vi forventer også, at vores leverandører optræder professionelt.</w:t>
      </w:r>
    </w:p>
    <w:p w14:paraId="111F68B4" w14:textId="77777777" w:rsidR="00BC59A4" w:rsidRDefault="00BC59A4" w:rsidP="00553B45">
      <w:pPr>
        <w:pStyle w:val="Brdtekst2"/>
        <w:rPr>
          <w:rFonts w:ascii="Verdana" w:hAnsi="Verdana" w:cs="Arial"/>
          <w:sz w:val="22"/>
          <w:szCs w:val="22"/>
        </w:rPr>
      </w:pPr>
      <w:r>
        <w:rPr>
          <w:rFonts w:ascii="Verdana" w:hAnsi="Verdana" w:cs="Arial"/>
          <w:sz w:val="22"/>
          <w:szCs w:val="22"/>
        </w:rPr>
        <w:t>Vi ønsker at indgå samarbejdsaftaler, som udtrykker Vordingborg Kommunes værdier og som er attraktive for både kommunen og dens leverandører</w:t>
      </w:r>
      <w:r w:rsidR="00EB6CE2">
        <w:rPr>
          <w:rFonts w:ascii="Verdana" w:hAnsi="Verdana" w:cs="Arial"/>
          <w:sz w:val="22"/>
          <w:szCs w:val="22"/>
        </w:rPr>
        <w:t>,</w:t>
      </w:r>
      <w:r>
        <w:rPr>
          <w:rFonts w:ascii="Verdana" w:hAnsi="Verdana" w:cs="Arial"/>
          <w:sz w:val="22"/>
          <w:szCs w:val="22"/>
        </w:rPr>
        <w:t xml:space="preserve"> – såvel som vi ønsker og arbejder for et bedre offe</w:t>
      </w:r>
      <w:r w:rsidR="00B74AE7">
        <w:rPr>
          <w:rFonts w:ascii="Verdana" w:hAnsi="Verdana" w:cs="Arial"/>
          <w:sz w:val="22"/>
          <w:szCs w:val="22"/>
        </w:rPr>
        <w:t>ntligt og privat samarbejde.</w:t>
      </w:r>
    </w:p>
    <w:p w14:paraId="7D00829C" w14:textId="77777777" w:rsidR="00CA0E51" w:rsidRDefault="00CA0E51" w:rsidP="00553B45">
      <w:pPr>
        <w:pStyle w:val="Brdtekst2"/>
        <w:rPr>
          <w:rFonts w:ascii="Verdana" w:hAnsi="Verdana" w:cs="Arial"/>
          <w:sz w:val="22"/>
          <w:szCs w:val="22"/>
        </w:rPr>
      </w:pPr>
    </w:p>
    <w:p w14:paraId="179F9E79" w14:textId="77777777" w:rsidR="00CA0E51" w:rsidRPr="00CB5A0D" w:rsidRDefault="00CA0E51" w:rsidP="00CA0E51">
      <w:pPr>
        <w:pStyle w:val="Brdtekst2"/>
        <w:rPr>
          <w:rFonts w:ascii="Verdana" w:hAnsi="Verdana" w:cs="Arial"/>
          <w:sz w:val="22"/>
          <w:szCs w:val="22"/>
        </w:rPr>
      </w:pPr>
      <w:r w:rsidRPr="00CB5A0D">
        <w:rPr>
          <w:rFonts w:ascii="Verdana" w:hAnsi="Verdana" w:cs="Arial"/>
          <w:sz w:val="22"/>
          <w:szCs w:val="22"/>
        </w:rPr>
        <w:t xml:space="preserve">Viden om </w:t>
      </w:r>
      <w:r w:rsidR="00363A0F">
        <w:rPr>
          <w:rFonts w:ascii="Verdana" w:hAnsi="Verdana" w:cs="Arial"/>
          <w:sz w:val="22"/>
          <w:szCs w:val="22"/>
        </w:rPr>
        <w:t xml:space="preserve">kontrakter, indkøbsaftaler og </w:t>
      </w:r>
      <w:r w:rsidRPr="00CB5A0D">
        <w:rPr>
          <w:rFonts w:ascii="Verdana" w:hAnsi="Verdana" w:cs="Arial"/>
          <w:sz w:val="22"/>
          <w:szCs w:val="22"/>
        </w:rPr>
        <w:t>sam</w:t>
      </w:r>
      <w:r w:rsidR="00363A0F">
        <w:rPr>
          <w:rFonts w:ascii="Verdana" w:hAnsi="Verdana" w:cs="Arial"/>
          <w:sz w:val="22"/>
          <w:szCs w:val="22"/>
        </w:rPr>
        <w:t>arbejds</w:t>
      </w:r>
      <w:r w:rsidRPr="00CB5A0D">
        <w:rPr>
          <w:rFonts w:ascii="Verdana" w:hAnsi="Verdana" w:cs="Arial"/>
          <w:sz w:val="22"/>
          <w:szCs w:val="22"/>
        </w:rPr>
        <w:t xml:space="preserve">aftaler </w:t>
      </w:r>
      <w:r w:rsidR="00363A0F">
        <w:rPr>
          <w:rFonts w:ascii="Verdana" w:hAnsi="Verdana" w:cs="Arial"/>
          <w:sz w:val="22"/>
          <w:szCs w:val="22"/>
        </w:rPr>
        <w:t>i</w:t>
      </w:r>
      <w:r w:rsidR="00E055AC">
        <w:rPr>
          <w:rFonts w:ascii="Verdana" w:hAnsi="Verdana" w:cs="Arial"/>
          <w:sz w:val="22"/>
          <w:szCs w:val="22"/>
        </w:rPr>
        <w:t xml:space="preserve">ndgået med Vordingborg Kommune </w:t>
      </w:r>
      <w:r w:rsidRPr="00CB5A0D">
        <w:rPr>
          <w:rFonts w:ascii="Verdana" w:hAnsi="Verdana" w:cs="Arial"/>
          <w:sz w:val="22"/>
          <w:szCs w:val="22"/>
        </w:rPr>
        <w:t xml:space="preserve">må ikke </w:t>
      </w:r>
      <w:r w:rsidR="00E055AC">
        <w:rPr>
          <w:rFonts w:ascii="Verdana" w:hAnsi="Verdana" w:cs="Arial"/>
          <w:sz w:val="22"/>
          <w:szCs w:val="22"/>
        </w:rPr>
        <w:t xml:space="preserve">videregives eller offentliggøres uden kommunens </w:t>
      </w:r>
      <w:r w:rsidR="00C5516B">
        <w:rPr>
          <w:rFonts w:ascii="Verdana" w:hAnsi="Verdana" w:cs="Arial"/>
          <w:sz w:val="22"/>
          <w:szCs w:val="22"/>
        </w:rPr>
        <w:t>accept</w:t>
      </w:r>
      <w:r w:rsidR="00E055AC">
        <w:rPr>
          <w:rFonts w:ascii="Verdana" w:hAnsi="Verdana" w:cs="Arial"/>
          <w:sz w:val="22"/>
          <w:szCs w:val="22"/>
        </w:rPr>
        <w:t>.</w:t>
      </w:r>
      <w:r w:rsidRPr="00CB5A0D">
        <w:rPr>
          <w:rFonts w:ascii="Verdana" w:hAnsi="Verdana" w:cs="Arial"/>
          <w:sz w:val="22"/>
          <w:szCs w:val="22"/>
        </w:rPr>
        <w:t xml:space="preserve"> </w:t>
      </w:r>
    </w:p>
    <w:p w14:paraId="618F4EEA" w14:textId="77777777" w:rsidR="00CA0E51" w:rsidRPr="00CB5A0D" w:rsidRDefault="00CA0E51" w:rsidP="00553B45">
      <w:pPr>
        <w:pStyle w:val="Brdtekst2"/>
        <w:rPr>
          <w:rFonts w:ascii="Verdana" w:hAnsi="Verdana" w:cs="Arial"/>
          <w:sz w:val="22"/>
          <w:szCs w:val="22"/>
        </w:rPr>
      </w:pPr>
    </w:p>
    <w:p w14:paraId="51D3415F" w14:textId="77777777" w:rsidR="004831CC" w:rsidRPr="00CB5A0D" w:rsidRDefault="00C05086" w:rsidP="00553B45">
      <w:pPr>
        <w:pStyle w:val="Brdtekst2"/>
        <w:rPr>
          <w:rFonts w:ascii="Verdana" w:hAnsi="Verdana" w:cs="Arial"/>
          <w:sz w:val="22"/>
          <w:szCs w:val="22"/>
        </w:rPr>
      </w:pPr>
      <w:r>
        <w:rPr>
          <w:rFonts w:ascii="Verdana" w:hAnsi="Verdana" w:cs="Arial"/>
          <w:sz w:val="22"/>
          <w:szCs w:val="22"/>
        </w:rPr>
        <w:t>Af hensyn til leverandørers mulighed for at danne sig et overblik over fremtidige udbudsforretninger</w:t>
      </w:r>
      <w:r w:rsidR="00FF7408">
        <w:rPr>
          <w:rFonts w:ascii="Verdana" w:hAnsi="Verdana" w:cs="Arial"/>
          <w:sz w:val="22"/>
          <w:szCs w:val="22"/>
        </w:rPr>
        <w:t>,</w:t>
      </w:r>
      <w:r w:rsidR="004831CC" w:rsidRPr="00CB5A0D">
        <w:rPr>
          <w:rFonts w:ascii="Verdana" w:hAnsi="Verdana" w:cs="Arial"/>
          <w:sz w:val="22"/>
          <w:szCs w:val="22"/>
        </w:rPr>
        <w:t xml:space="preserve"> offentliggør </w:t>
      </w:r>
      <w:r w:rsidR="007920E6">
        <w:rPr>
          <w:rFonts w:ascii="Verdana" w:hAnsi="Verdana" w:cs="Arial"/>
          <w:sz w:val="22"/>
          <w:szCs w:val="22"/>
        </w:rPr>
        <w:t xml:space="preserve">kommunen </w:t>
      </w:r>
      <w:r w:rsidR="004831CC" w:rsidRPr="00CB5A0D">
        <w:rPr>
          <w:rFonts w:ascii="Verdana" w:hAnsi="Verdana" w:cs="Arial"/>
          <w:sz w:val="22"/>
          <w:szCs w:val="22"/>
        </w:rPr>
        <w:t xml:space="preserve">én gang årligt en udbudsplan over det forløbne års planlagte </w:t>
      </w:r>
      <w:r w:rsidR="00886C3C">
        <w:rPr>
          <w:rFonts w:ascii="Verdana" w:hAnsi="Verdana" w:cs="Arial"/>
          <w:sz w:val="22"/>
          <w:szCs w:val="22"/>
        </w:rPr>
        <w:t>indkøb</w:t>
      </w:r>
      <w:r>
        <w:rPr>
          <w:rFonts w:ascii="Verdana" w:hAnsi="Verdana" w:cs="Arial"/>
          <w:sz w:val="22"/>
          <w:szCs w:val="22"/>
        </w:rPr>
        <w:t>saftaler. L</w:t>
      </w:r>
      <w:r w:rsidR="004831CC" w:rsidRPr="00CB5A0D">
        <w:rPr>
          <w:rFonts w:ascii="Verdana" w:hAnsi="Verdana" w:cs="Arial"/>
          <w:sz w:val="22"/>
          <w:szCs w:val="22"/>
        </w:rPr>
        <w:t xml:space="preserve">everandører kan </w:t>
      </w:r>
      <w:r>
        <w:rPr>
          <w:rFonts w:ascii="Verdana" w:hAnsi="Verdana" w:cs="Arial"/>
          <w:sz w:val="22"/>
          <w:szCs w:val="22"/>
        </w:rPr>
        <w:t xml:space="preserve">herefter </w:t>
      </w:r>
      <w:r w:rsidR="007920E6" w:rsidRPr="00CB5A0D">
        <w:rPr>
          <w:rFonts w:ascii="Verdana" w:hAnsi="Verdana" w:cs="Arial"/>
          <w:sz w:val="22"/>
          <w:szCs w:val="22"/>
        </w:rPr>
        <w:t>vurdere</w:t>
      </w:r>
      <w:r>
        <w:rPr>
          <w:rFonts w:ascii="Verdana" w:hAnsi="Verdana" w:cs="Arial"/>
          <w:sz w:val="22"/>
          <w:szCs w:val="22"/>
        </w:rPr>
        <w:t>,</w:t>
      </w:r>
      <w:r w:rsidR="004831CC" w:rsidRPr="00CB5A0D">
        <w:rPr>
          <w:rFonts w:ascii="Verdana" w:hAnsi="Verdana" w:cs="Arial"/>
          <w:sz w:val="22"/>
          <w:szCs w:val="22"/>
        </w:rPr>
        <w:t xml:space="preserve"> om der er udbudsopgaver i Vordingborg Kommune med interesse for dem. Udbudsplanen offentliggøres på kommunens hjemmeside under fanebladet </w:t>
      </w:r>
      <w:r w:rsidR="007C5E41">
        <w:rPr>
          <w:rFonts w:ascii="Verdana" w:hAnsi="Verdana" w:cs="Arial"/>
          <w:sz w:val="22"/>
          <w:szCs w:val="22"/>
        </w:rPr>
        <w:t>E</w:t>
      </w:r>
      <w:r w:rsidR="004831CC" w:rsidRPr="00CB5A0D">
        <w:rPr>
          <w:rFonts w:ascii="Verdana" w:hAnsi="Verdana" w:cs="Arial"/>
          <w:sz w:val="22"/>
          <w:szCs w:val="22"/>
        </w:rPr>
        <w:t xml:space="preserve">rhverv.  </w:t>
      </w:r>
    </w:p>
    <w:p w14:paraId="307FB59A" w14:textId="77777777" w:rsidR="00B31A18" w:rsidRPr="00CB5A0D" w:rsidRDefault="00B31A18" w:rsidP="00553B45">
      <w:pPr>
        <w:pStyle w:val="Brdtekst2"/>
        <w:rPr>
          <w:rFonts w:ascii="Verdana" w:hAnsi="Verdana" w:cs="Arial"/>
          <w:sz w:val="22"/>
          <w:szCs w:val="22"/>
        </w:rPr>
      </w:pPr>
    </w:p>
    <w:p w14:paraId="2E66917D" w14:textId="77777777" w:rsidR="00484706" w:rsidRPr="00CB5A0D" w:rsidRDefault="004831CC" w:rsidP="00553B45">
      <w:pPr>
        <w:pStyle w:val="Brdtekst2"/>
        <w:rPr>
          <w:rFonts w:ascii="Verdana" w:hAnsi="Verdana" w:cs="Arial"/>
          <w:sz w:val="22"/>
          <w:szCs w:val="22"/>
        </w:rPr>
      </w:pPr>
      <w:r w:rsidRPr="00CB5A0D">
        <w:rPr>
          <w:rFonts w:ascii="Verdana" w:hAnsi="Verdana" w:cs="Arial"/>
          <w:sz w:val="22"/>
          <w:szCs w:val="22"/>
        </w:rPr>
        <w:t>Leverandører på kontrakter</w:t>
      </w:r>
      <w:r w:rsidR="00363A0F">
        <w:rPr>
          <w:rFonts w:ascii="Verdana" w:hAnsi="Verdana" w:cs="Arial"/>
          <w:sz w:val="22"/>
          <w:szCs w:val="22"/>
        </w:rPr>
        <w:t xml:space="preserve"> og indkøbsaftaler</w:t>
      </w:r>
      <w:r w:rsidR="00CA0E51">
        <w:rPr>
          <w:rFonts w:ascii="Verdana" w:hAnsi="Verdana" w:cs="Arial"/>
          <w:sz w:val="22"/>
          <w:szCs w:val="22"/>
        </w:rPr>
        <w:t>,</w:t>
      </w:r>
      <w:r w:rsidRPr="00CB5A0D">
        <w:rPr>
          <w:rFonts w:ascii="Verdana" w:hAnsi="Verdana" w:cs="Arial"/>
          <w:sz w:val="22"/>
          <w:szCs w:val="22"/>
        </w:rPr>
        <w:t xml:space="preserve"> hvor der løbende rekvireres vare</w:t>
      </w:r>
      <w:r w:rsidR="0026291F" w:rsidRPr="00CB5A0D">
        <w:rPr>
          <w:rFonts w:ascii="Verdana" w:hAnsi="Verdana" w:cs="Arial"/>
          <w:sz w:val="22"/>
          <w:szCs w:val="22"/>
        </w:rPr>
        <w:t>r,</w:t>
      </w:r>
      <w:r w:rsidRPr="00CB5A0D">
        <w:rPr>
          <w:rFonts w:ascii="Verdana" w:hAnsi="Verdana" w:cs="Arial"/>
          <w:sz w:val="22"/>
          <w:szCs w:val="22"/>
        </w:rPr>
        <w:t xml:space="preserve"> skal </w:t>
      </w:r>
      <w:r w:rsidR="003009B0">
        <w:rPr>
          <w:rFonts w:ascii="Verdana" w:hAnsi="Verdana" w:cs="Arial"/>
          <w:sz w:val="22"/>
          <w:szCs w:val="22"/>
        </w:rPr>
        <w:t xml:space="preserve">stille </w:t>
      </w:r>
      <w:r w:rsidR="00CF4054" w:rsidRPr="00CB5A0D">
        <w:rPr>
          <w:rFonts w:ascii="Verdana" w:hAnsi="Verdana" w:cs="Arial"/>
          <w:sz w:val="22"/>
          <w:szCs w:val="22"/>
        </w:rPr>
        <w:t>e</w:t>
      </w:r>
      <w:r w:rsidRPr="00CB5A0D">
        <w:rPr>
          <w:rFonts w:ascii="Verdana" w:hAnsi="Verdana" w:cs="Arial"/>
          <w:sz w:val="22"/>
          <w:szCs w:val="22"/>
        </w:rPr>
        <w:t>t e</w:t>
      </w:r>
      <w:r w:rsidR="00451D94" w:rsidRPr="00CB5A0D">
        <w:rPr>
          <w:rFonts w:ascii="Verdana" w:hAnsi="Verdana" w:cs="Arial"/>
          <w:sz w:val="22"/>
          <w:szCs w:val="22"/>
        </w:rPr>
        <w:t>lektroniske varekatalog</w:t>
      </w:r>
      <w:r w:rsidRPr="00CB5A0D">
        <w:rPr>
          <w:rFonts w:ascii="Verdana" w:hAnsi="Verdana" w:cs="Arial"/>
          <w:sz w:val="22"/>
          <w:szCs w:val="22"/>
        </w:rPr>
        <w:t xml:space="preserve"> til rådighed for kommunen.</w:t>
      </w:r>
    </w:p>
    <w:p w14:paraId="2FE83942" w14:textId="77777777" w:rsidR="00B31A18" w:rsidRPr="00CB5A0D" w:rsidRDefault="00B31A18" w:rsidP="00553B45">
      <w:pPr>
        <w:pStyle w:val="Brdtekst2"/>
        <w:rPr>
          <w:rFonts w:ascii="Verdana" w:hAnsi="Verdana" w:cs="Arial"/>
          <w:sz w:val="22"/>
          <w:szCs w:val="22"/>
        </w:rPr>
      </w:pPr>
    </w:p>
    <w:p w14:paraId="7AE97270" w14:textId="77777777" w:rsidR="002F60A0" w:rsidRPr="00CB5A0D" w:rsidRDefault="006E545B" w:rsidP="00BE06B1">
      <w:pPr>
        <w:pStyle w:val="Overskrift1"/>
      </w:pPr>
      <w:bookmarkStart w:id="34" w:name="_Toc389397455"/>
      <w:bookmarkStart w:id="35" w:name="_Toc390243336"/>
      <w:bookmarkStart w:id="36" w:name="_Toc393981140"/>
      <w:r>
        <w:t>9</w:t>
      </w:r>
      <w:r w:rsidR="004F3C46" w:rsidRPr="00CB5A0D">
        <w:t>. Indkøbssamarbejder</w:t>
      </w:r>
      <w:bookmarkEnd w:id="34"/>
      <w:bookmarkEnd w:id="35"/>
      <w:bookmarkEnd w:id="36"/>
    </w:p>
    <w:p w14:paraId="68D82E3E" w14:textId="77777777" w:rsidR="002F60A0" w:rsidRPr="00CB5A0D" w:rsidRDefault="002F60A0" w:rsidP="00553B45">
      <w:pPr>
        <w:pStyle w:val="Brdtekst2"/>
        <w:rPr>
          <w:rFonts w:ascii="Verdana" w:hAnsi="Verdana" w:cs="Arial"/>
          <w:sz w:val="22"/>
          <w:szCs w:val="22"/>
        </w:rPr>
      </w:pPr>
    </w:p>
    <w:p w14:paraId="4872EE98" w14:textId="77777777" w:rsidR="00E6752C" w:rsidRDefault="00D47D66" w:rsidP="00553B45">
      <w:pPr>
        <w:pStyle w:val="Brdtekst2"/>
        <w:rPr>
          <w:rFonts w:ascii="Verdana" w:hAnsi="Verdana" w:cs="Arial"/>
          <w:sz w:val="22"/>
          <w:szCs w:val="22"/>
        </w:rPr>
      </w:pPr>
      <w:r w:rsidRPr="00CB5A0D">
        <w:rPr>
          <w:rFonts w:ascii="Verdana" w:hAnsi="Verdana" w:cs="Arial"/>
          <w:sz w:val="22"/>
          <w:szCs w:val="22"/>
        </w:rPr>
        <w:t>Vordingborg Kommune indgår i indkøbssamarbejder med andre kommuner, regioner og statslige myndigheder</w:t>
      </w:r>
      <w:r w:rsidR="00E6752C" w:rsidRPr="00CB5A0D">
        <w:rPr>
          <w:rFonts w:ascii="Verdana" w:hAnsi="Verdana" w:cs="Arial"/>
          <w:sz w:val="22"/>
          <w:szCs w:val="22"/>
        </w:rPr>
        <w:t xml:space="preserve">, når dette vurderes at være fordelagtigt og medvirkende til at skabe større, økonomisk råderum til lokale prioriteringer hos disponenterne i kommunen. </w:t>
      </w:r>
    </w:p>
    <w:p w14:paraId="7C381089" w14:textId="77777777" w:rsidR="00BE06B1" w:rsidRDefault="004F3C46" w:rsidP="00553B45">
      <w:pPr>
        <w:pStyle w:val="Brdtekst2"/>
        <w:rPr>
          <w:rFonts w:ascii="Verdana" w:hAnsi="Verdana" w:cs="Arial"/>
          <w:sz w:val="22"/>
          <w:szCs w:val="22"/>
        </w:rPr>
      </w:pPr>
      <w:r w:rsidRPr="00CB5A0D">
        <w:rPr>
          <w:rFonts w:ascii="Verdana" w:hAnsi="Verdana" w:cs="Arial"/>
          <w:sz w:val="22"/>
          <w:szCs w:val="22"/>
        </w:rPr>
        <w:lastRenderedPageBreak/>
        <w:t xml:space="preserve">Vordingborg Kommune </w:t>
      </w:r>
      <w:r w:rsidR="004B43AA" w:rsidRPr="00CB5A0D">
        <w:rPr>
          <w:rFonts w:ascii="Verdana" w:hAnsi="Verdana" w:cs="Arial"/>
          <w:sz w:val="22"/>
          <w:szCs w:val="22"/>
        </w:rPr>
        <w:t>er</w:t>
      </w:r>
      <w:r w:rsidRPr="00CB5A0D">
        <w:rPr>
          <w:rFonts w:ascii="Verdana" w:hAnsi="Verdana" w:cs="Arial"/>
          <w:sz w:val="22"/>
          <w:szCs w:val="22"/>
        </w:rPr>
        <w:t xml:space="preserve"> </w:t>
      </w:r>
      <w:r w:rsidR="00D47D66" w:rsidRPr="00CB5A0D">
        <w:rPr>
          <w:rFonts w:ascii="Verdana" w:hAnsi="Verdana" w:cs="Arial"/>
          <w:sz w:val="22"/>
          <w:szCs w:val="22"/>
        </w:rPr>
        <w:t xml:space="preserve">desuden </w:t>
      </w:r>
      <w:r w:rsidR="00EF5F63" w:rsidRPr="00CB5A0D">
        <w:rPr>
          <w:rFonts w:ascii="Verdana" w:hAnsi="Verdana" w:cs="Arial"/>
          <w:sz w:val="22"/>
          <w:szCs w:val="22"/>
        </w:rPr>
        <w:t xml:space="preserve">en </w:t>
      </w:r>
      <w:r w:rsidRPr="00CB5A0D">
        <w:rPr>
          <w:rFonts w:ascii="Verdana" w:hAnsi="Verdana" w:cs="Arial"/>
          <w:sz w:val="22"/>
          <w:szCs w:val="22"/>
        </w:rPr>
        <w:t xml:space="preserve">del af </w:t>
      </w:r>
      <w:r w:rsidR="004B43AA" w:rsidRPr="00CB5A0D">
        <w:rPr>
          <w:rFonts w:ascii="Verdana" w:hAnsi="Verdana" w:cs="Arial"/>
          <w:sz w:val="22"/>
          <w:szCs w:val="22"/>
        </w:rPr>
        <w:t xml:space="preserve">et formaliseret og godkendt netværk kaldet </w:t>
      </w:r>
      <w:r w:rsidR="00852566">
        <w:rPr>
          <w:rFonts w:ascii="Verdana" w:hAnsi="Verdana" w:cs="Arial"/>
          <w:sz w:val="22"/>
          <w:szCs w:val="22"/>
        </w:rPr>
        <w:t>–</w:t>
      </w:r>
      <w:r w:rsidR="004B43AA" w:rsidRPr="00CB5A0D">
        <w:rPr>
          <w:rFonts w:ascii="Verdana" w:hAnsi="Verdana" w:cs="Arial"/>
          <w:sz w:val="22"/>
          <w:szCs w:val="22"/>
        </w:rPr>
        <w:t xml:space="preserve"> </w:t>
      </w:r>
      <w:r w:rsidR="00852566">
        <w:rPr>
          <w:rFonts w:ascii="Verdana" w:hAnsi="Verdana" w:cs="Arial"/>
          <w:sz w:val="22"/>
          <w:szCs w:val="22"/>
        </w:rPr>
        <w:t>Fællesudbud Sjælland</w:t>
      </w:r>
      <w:r w:rsidR="004B43AA" w:rsidRPr="00CB5A0D">
        <w:rPr>
          <w:rFonts w:ascii="Verdana" w:hAnsi="Verdana" w:cs="Arial"/>
          <w:sz w:val="22"/>
          <w:szCs w:val="22"/>
        </w:rPr>
        <w:t xml:space="preserve"> -,</w:t>
      </w:r>
      <w:r w:rsidR="00EF5F63" w:rsidRPr="00CB5A0D">
        <w:rPr>
          <w:rFonts w:ascii="Verdana" w:hAnsi="Verdana" w:cs="Arial"/>
          <w:sz w:val="22"/>
          <w:szCs w:val="22"/>
        </w:rPr>
        <w:t xml:space="preserve"> hvis formå</w:t>
      </w:r>
      <w:r w:rsidR="00983A6C">
        <w:rPr>
          <w:rFonts w:ascii="Verdana" w:hAnsi="Verdana" w:cs="Arial"/>
          <w:sz w:val="22"/>
          <w:szCs w:val="22"/>
        </w:rPr>
        <w:t>l</w:t>
      </w:r>
      <w:r w:rsidR="00EF5F63" w:rsidRPr="00CB5A0D">
        <w:rPr>
          <w:rFonts w:ascii="Verdana" w:hAnsi="Verdana" w:cs="Arial"/>
          <w:sz w:val="22"/>
          <w:szCs w:val="22"/>
        </w:rPr>
        <w:t xml:space="preserve"> er at opnå </w:t>
      </w:r>
      <w:r w:rsidR="004B43AA" w:rsidRPr="00CB5A0D">
        <w:rPr>
          <w:rFonts w:ascii="Verdana" w:hAnsi="Verdana" w:cs="Arial"/>
          <w:sz w:val="22"/>
          <w:szCs w:val="22"/>
        </w:rPr>
        <w:t xml:space="preserve">rationaliseringsgevinster og </w:t>
      </w:r>
      <w:r w:rsidR="00EF5F63" w:rsidRPr="00CB5A0D">
        <w:rPr>
          <w:rFonts w:ascii="Verdana" w:hAnsi="Verdana" w:cs="Arial"/>
          <w:sz w:val="22"/>
          <w:szCs w:val="22"/>
        </w:rPr>
        <w:t>specialiseringsfordele ved udbud</w:t>
      </w:r>
      <w:r w:rsidR="004B43AA" w:rsidRPr="00CB5A0D">
        <w:rPr>
          <w:rFonts w:ascii="Verdana" w:hAnsi="Verdana" w:cs="Arial"/>
          <w:sz w:val="22"/>
          <w:szCs w:val="22"/>
        </w:rPr>
        <w:t>.</w:t>
      </w:r>
    </w:p>
    <w:p w14:paraId="0DDF5760" w14:textId="77777777" w:rsidR="00216EE1" w:rsidRDefault="00216EE1" w:rsidP="00553B45">
      <w:pPr>
        <w:pStyle w:val="Brdtekst2"/>
        <w:rPr>
          <w:rFonts w:ascii="Verdana" w:hAnsi="Verdana" w:cs="Arial"/>
          <w:sz w:val="22"/>
          <w:szCs w:val="22"/>
        </w:rPr>
      </w:pPr>
    </w:p>
    <w:p w14:paraId="4C27BE3D" w14:textId="77777777" w:rsidR="00216EE1" w:rsidRDefault="00216EE1" w:rsidP="00553B45">
      <w:pPr>
        <w:pStyle w:val="Brdtekst2"/>
        <w:rPr>
          <w:rFonts w:ascii="Verdana" w:hAnsi="Verdana" w:cs="Arial"/>
          <w:sz w:val="22"/>
          <w:szCs w:val="22"/>
        </w:rPr>
      </w:pPr>
      <w:r>
        <w:rPr>
          <w:rFonts w:ascii="Verdana" w:hAnsi="Verdana" w:cs="Arial"/>
          <w:sz w:val="22"/>
          <w:szCs w:val="22"/>
        </w:rPr>
        <w:t>Nye udbud som Vordingborg Kommune tilslutter sig i disse samarbejder, vil også fremgå af Vordingborg Kommunes hjemmeside under fanebladet Erhverv.</w:t>
      </w:r>
    </w:p>
    <w:p w14:paraId="2BBA0520" w14:textId="77777777" w:rsidR="00963161" w:rsidRDefault="00963161" w:rsidP="00BE06B1">
      <w:pPr>
        <w:pStyle w:val="Overskrift1"/>
      </w:pPr>
    </w:p>
    <w:p w14:paraId="1A6363BC" w14:textId="77777777" w:rsidR="00253322" w:rsidRDefault="00253322" w:rsidP="00A51C80">
      <w:pPr>
        <w:pStyle w:val="Overskrift1"/>
      </w:pPr>
      <w:bookmarkStart w:id="37" w:name="_Toc389397456"/>
      <w:bookmarkStart w:id="38" w:name="_Toc390243337"/>
      <w:bookmarkStart w:id="39" w:name="_Toc393981141"/>
      <w:bookmarkStart w:id="40" w:name="_Toc158017368"/>
      <w:bookmarkStart w:id="41" w:name="_Toc250465025"/>
      <w:bookmarkStart w:id="42" w:name="_Toc250554709"/>
      <w:r>
        <w:t>1</w:t>
      </w:r>
      <w:r w:rsidR="006E613E">
        <w:t>0</w:t>
      </w:r>
      <w:r>
        <w:t>. Beslutningsprocedure og indstillinger</w:t>
      </w:r>
      <w:bookmarkEnd w:id="37"/>
      <w:bookmarkEnd w:id="38"/>
      <w:bookmarkEnd w:id="39"/>
    </w:p>
    <w:p w14:paraId="71F5E53B" w14:textId="77777777" w:rsidR="00253322" w:rsidRPr="00694DD4" w:rsidRDefault="00253322" w:rsidP="00942762">
      <w:pPr>
        <w:pStyle w:val="Brdtekst2"/>
        <w:rPr>
          <w:rFonts w:ascii="Verdana" w:hAnsi="Verdana"/>
          <w:sz w:val="22"/>
          <w:szCs w:val="22"/>
        </w:rPr>
      </w:pPr>
    </w:p>
    <w:p w14:paraId="016802A5" w14:textId="77777777" w:rsidR="00694DD4" w:rsidRPr="00694DD4" w:rsidRDefault="00694DD4" w:rsidP="00694DD4">
      <w:pPr>
        <w:spacing w:after="120"/>
        <w:rPr>
          <w:rFonts w:ascii="Verdana" w:hAnsi="Verdana" w:cs="Arial"/>
          <w:color w:val="000000"/>
          <w:sz w:val="22"/>
          <w:szCs w:val="22"/>
        </w:rPr>
      </w:pPr>
      <w:r w:rsidRPr="00694DD4">
        <w:rPr>
          <w:rFonts w:ascii="Verdana" w:hAnsi="Verdana" w:cs="Arial"/>
          <w:color w:val="000000"/>
          <w:sz w:val="22"/>
          <w:szCs w:val="22"/>
        </w:rPr>
        <w:t>Kommunalbestyrelsen har det overordnede ansvar for kommunens udbud, herunder også udbud af kommunale driftsopgaver, der konkurrenceudsættes på baggrund af Vordingborg Kommunes udbudsstrategi.</w:t>
      </w:r>
    </w:p>
    <w:p w14:paraId="0E3A3150" w14:textId="77777777" w:rsidR="00694DD4" w:rsidRPr="00694DD4" w:rsidRDefault="00DD6F28" w:rsidP="00694DD4">
      <w:pPr>
        <w:spacing w:after="120"/>
        <w:rPr>
          <w:rFonts w:ascii="Verdana" w:hAnsi="Verdana" w:cs="Arial"/>
          <w:color w:val="000000"/>
          <w:sz w:val="22"/>
          <w:szCs w:val="22"/>
        </w:rPr>
      </w:pPr>
      <w:r>
        <w:rPr>
          <w:rFonts w:ascii="Verdana" w:hAnsi="Verdana" w:cs="Arial"/>
          <w:color w:val="000000"/>
          <w:sz w:val="22"/>
          <w:szCs w:val="22"/>
        </w:rPr>
        <w:t>Retningslinjerne for udbud og indkøb</w:t>
      </w:r>
      <w:r w:rsidR="00694DD4" w:rsidRPr="00694DD4">
        <w:rPr>
          <w:rFonts w:ascii="Verdana" w:hAnsi="Verdana" w:cs="Arial"/>
          <w:color w:val="000000"/>
          <w:sz w:val="22"/>
          <w:szCs w:val="22"/>
        </w:rPr>
        <w:t xml:space="preserve"> kan revideres løbende, </w:t>
      </w:r>
      <w:r w:rsidR="00F5359D">
        <w:rPr>
          <w:rFonts w:ascii="Verdana" w:hAnsi="Verdana" w:cs="Arial"/>
          <w:color w:val="000000"/>
          <w:sz w:val="22"/>
          <w:szCs w:val="22"/>
        </w:rPr>
        <w:t>hvis</w:t>
      </w:r>
      <w:r w:rsidR="00694DD4" w:rsidRPr="00694DD4">
        <w:rPr>
          <w:rFonts w:ascii="Verdana" w:hAnsi="Verdana" w:cs="Arial"/>
          <w:color w:val="000000"/>
          <w:sz w:val="22"/>
          <w:szCs w:val="22"/>
        </w:rPr>
        <w:t xml:space="preserve"> kommunalbestyrelsen finder anledning til dette.</w:t>
      </w:r>
    </w:p>
    <w:p w14:paraId="69827479" w14:textId="77777777" w:rsidR="00694DD4" w:rsidRPr="00694DD4" w:rsidRDefault="00694DD4" w:rsidP="00694DD4">
      <w:pPr>
        <w:spacing w:after="120"/>
        <w:rPr>
          <w:rFonts w:ascii="Verdana" w:hAnsi="Verdana" w:cs="Arial"/>
          <w:color w:val="000000"/>
          <w:sz w:val="22"/>
          <w:szCs w:val="22"/>
        </w:rPr>
      </w:pPr>
      <w:r w:rsidRPr="00694DD4">
        <w:rPr>
          <w:rFonts w:ascii="Verdana" w:hAnsi="Verdana" w:cs="Arial"/>
          <w:color w:val="000000"/>
          <w:sz w:val="22"/>
          <w:szCs w:val="22"/>
        </w:rPr>
        <w:t xml:space="preserve">Administrationen sikrer, at </w:t>
      </w:r>
      <w:r w:rsidR="00DD6F28">
        <w:rPr>
          <w:rFonts w:ascii="Verdana" w:hAnsi="Verdana" w:cs="Arial"/>
          <w:color w:val="000000"/>
          <w:sz w:val="22"/>
          <w:szCs w:val="22"/>
        </w:rPr>
        <w:t>retningslinjerne for udbud og indkøb</w:t>
      </w:r>
      <w:r w:rsidRPr="00694DD4">
        <w:rPr>
          <w:rFonts w:ascii="Verdana" w:hAnsi="Verdana" w:cs="Arial"/>
          <w:color w:val="000000"/>
          <w:sz w:val="22"/>
          <w:szCs w:val="22"/>
        </w:rPr>
        <w:t xml:space="preserve"> ændres </w:t>
      </w:r>
      <w:r w:rsidR="00F5359D">
        <w:rPr>
          <w:rFonts w:ascii="Verdana" w:hAnsi="Verdana" w:cs="Arial"/>
          <w:color w:val="000000"/>
          <w:sz w:val="22"/>
          <w:szCs w:val="22"/>
        </w:rPr>
        <w:t>hvis</w:t>
      </w:r>
      <w:r w:rsidRPr="00694DD4">
        <w:rPr>
          <w:rFonts w:ascii="Verdana" w:hAnsi="Verdana" w:cs="Arial"/>
          <w:color w:val="000000"/>
          <w:sz w:val="22"/>
          <w:szCs w:val="22"/>
        </w:rPr>
        <w:t xml:space="preserve"> der kommer lovændringer </w:t>
      </w:r>
      <w:r w:rsidR="00427BF6">
        <w:rPr>
          <w:rFonts w:ascii="Verdana" w:hAnsi="Verdana" w:cs="Arial"/>
          <w:color w:val="000000"/>
          <w:sz w:val="22"/>
          <w:szCs w:val="22"/>
        </w:rPr>
        <w:t xml:space="preserve">inden for </w:t>
      </w:r>
      <w:r w:rsidR="00DD6F28">
        <w:rPr>
          <w:rFonts w:ascii="Verdana" w:hAnsi="Verdana" w:cs="Arial"/>
          <w:color w:val="000000"/>
          <w:sz w:val="22"/>
          <w:szCs w:val="22"/>
        </w:rPr>
        <w:t xml:space="preserve">retningslinjernes </w:t>
      </w:r>
      <w:r w:rsidR="00427BF6">
        <w:rPr>
          <w:rFonts w:ascii="Verdana" w:hAnsi="Verdana" w:cs="Arial"/>
          <w:color w:val="000000"/>
          <w:sz w:val="22"/>
          <w:szCs w:val="22"/>
        </w:rPr>
        <w:t>anvendelsesområde</w:t>
      </w:r>
      <w:r w:rsidRPr="00694DD4">
        <w:rPr>
          <w:rFonts w:ascii="Verdana" w:hAnsi="Verdana" w:cs="Arial"/>
          <w:color w:val="000000"/>
          <w:sz w:val="22"/>
          <w:szCs w:val="22"/>
        </w:rPr>
        <w:t>.</w:t>
      </w:r>
    </w:p>
    <w:p w14:paraId="4CBB23F4" w14:textId="77777777" w:rsidR="00253322" w:rsidRDefault="00253322" w:rsidP="00942762">
      <w:pPr>
        <w:pStyle w:val="Brdtekst2"/>
        <w:rPr>
          <w:b/>
          <w:i/>
        </w:rPr>
      </w:pPr>
    </w:p>
    <w:p w14:paraId="425F2FA4" w14:textId="76C1B317" w:rsidR="00CA0E51" w:rsidRPr="00942762" w:rsidRDefault="008D497C" w:rsidP="00A51C80">
      <w:pPr>
        <w:pStyle w:val="Overskrift1"/>
      </w:pPr>
      <w:r>
        <w:rPr>
          <w:rFonts w:ascii="Verdana" w:hAnsi="Verdana" w:cs="Arial"/>
          <w:noProof/>
          <w:sz w:val="22"/>
          <w:szCs w:val="22"/>
        </w:rPr>
        <mc:AlternateContent>
          <mc:Choice Requires="wps">
            <w:drawing>
              <wp:anchor distT="0" distB="0" distL="114300" distR="114300" simplePos="0" relativeHeight="251657216" behindDoc="0" locked="0" layoutInCell="0" allowOverlap="1" wp14:anchorId="0E24C0E6" wp14:editId="7F157F4D">
                <wp:simplePos x="0" y="0"/>
                <wp:positionH relativeFrom="column">
                  <wp:posOffset>3886200</wp:posOffset>
                </wp:positionH>
                <wp:positionV relativeFrom="page">
                  <wp:posOffset>5380990</wp:posOffset>
                </wp:positionV>
                <wp:extent cx="1828800" cy="571500"/>
                <wp:effectExtent l="3810" t="0" r="0" b="635"/>
                <wp:wrapNone/>
                <wp:docPr id="53561895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333399"/>
                              </a:solidFill>
                              <a:miter lim="800000"/>
                              <a:headEnd/>
                              <a:tailEnd/>
                            </a14:hiddenLine>
                          </a:ext>
                        </a:extLst>
                      </wps:spPr>
                      <wps:txbx>
                        <w:txbxContent>
                          <w:p w14:paraId="696C0C60" w14:textId="77777777" w:rsidR="007416CC" w:rsidRDefault="007416CC" w:rsidP="008B54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C0E6" id="_x0000_t202" coordsize="21600,21600" o:spt="202" path="m,l,21600r21600,l21600,xe">
                <v:stroke joinstyle="miter"/>
                <v:path gradientshapeok="t" o:connecttype="rect"/>
              </v:shapetype>
              <v:shape id="Text Box 18" o:spid="_x0000_s1026" type="#_x0000_t202" style="position:absolute;margin-left:306pt;margin-top:423.7pt;width:2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" o:allowincell="f" filled="f" stroked="f" strokecolor="#339" strokeweight="1.5pt">
                <v:textbox>
                  <w:txbxContent>
                    <w:p w14:paraId="696C0C60" w14:textId="77777777" w:rsidR="007416CC" w:rsidRDefault="007416CC" w:rsidP="008B540D">
                      <w:pPr>
                        <w:jc w:val="center"/>
                      </w:pPr>
                    </w:p>
                  </w:txbxContent>
                </v:textbox>
                <w10:wrap anchory="page"/>
              </v:shape>
            </w:pict>
          </mc:Fallback>
        </mc:AlternateContent>
      </w:r>
      <w:bookmarkStart w:id="43" w:name="_Toc116377208"/>
      <w:bookmarkStart w:id="44" w:name="_Toc389397457"/>
      <w:bookmarkStart w:id="45" w:name="_Toc390243338"/>
      <w:bookmarkStart w:id="46" w:name="_Toc393981142"/>
      <w:bookmarkEnd w:id="40"/>
      <w:bookmarkEnd w:id="41"/>
      <w:bookmarkEnd w:id="42"/>
      <w:r w:rsidR="006E545B">
        <w:t>1</w:t>
      </w:r>
      <w:r w:rsidR="00253322">
        <w:t>1</w:t>
      </w:r>
      <w:r w:rsidR="00CB22CC" w:rsidRPr="00942762">
        <w:t xml:space="preserve">. Ændring af </w:t>
      </w:r>
      <w:bookmarkEnd w:id="43"/>
      <w:bookmarkEnd w:id="44"/>
      <w:bookmarkEnd w:id="45"/>
      <w:r w:rsidR="00DD6F28">
        <w:t>Retningslinjerne for udbud og indkøb</w:t>
      </w:r>
      <w:bookmarkEnd w:id="46"/>
      <w:r w:rsidR="005A3A52" w:rsidRPr="00942762">
        <w:t xml:space="preserve"> </w:t>
      </w:r>
    </w:p>
    <w:p w14:paraId="58B384E9" w14:textId="77777777" w:rsidR="00CB22CC" w:rsidRPr="00CB5A0D" w:rsidRDefault="005A3A52" w:rsidP="00553B45">
      <w:pPr>
        <w:pStyle w:val="Brdtekst2"/>
        <w:rPr>
          <w:rFonts w:ascii="Verdana" w:hAnsi="Verdana" w:cs="Arial"/>
          <w:sz w:val="22"/>
          <w:szCs w:val="22"/>
        </w:rPr>
      </w:pPr>
      <w:r w:rsidRPr="00CB5A0D">
        <w:rPr>
          <w:rFonts w:ascii="Verdana" w:hAnsi="Verdana" w:cs="Arial"/>
          <w:sz w:val="22"/>
          <w:szCs w:val="22"/>
        </w:rPr>
        <w:t xml:space="preserve"> </w:t>
      </w:r>
    </w:p>
    <w:p w14:paraId="79FED2C8" w14:textId="77777777" w:rsidR="00CB22CC" w:rsidRDefault="00DD6F28" w:rsidP="00553B45">
      <w:pPr>
        <w:pStyle w:val="Brdtekst2"/>
        <w:rPr>
          <w:rFonts w:ascii="Verdana" w:hAnsi="Verdana" w:cs="Arial"/>
          <w:sz w:val="22"/>
          <w:szCs w:val="22"/>
        </w:rPr>
      </w:pPr>
      <w:r>
        <w:rPr>
          <w:rFonts w:ascii="Verdana" w:hAnsi="Verdana" w:cs="Arial"/>
          <w:sz w:val="22"/>
          <w:szCs w:val="22"/>
        </w:rPr>
        <w:t>Retningslinjerne for udbud og indkøb</w:t>
      </w:r>
      <w:r w:rsidR="00CB22CC" w:rsidRPr="00CB5A0D">
        <w:rPr>
          <w:rFonts w:ascii="Verdana" w:hAnsi="Verdana" w:cs="Arial"/>
          <w:sz w:val="22"/>
          <w:szCs w:val="22"/>
        </w:rPr>
        <w:t xml:space="preserve"> revideres løbende af </w:t>
      </w:r>
      <w:r w:rsidR="00942762">
        <w:rPr>
          <w:rFonts w:ascii="Verdana" w:hAnsi="Verdana" w:cs="Arial"/>
          <w:sz w:val="22"/>
          <w:szCs w:val="22"/>
        </w:rPr>
        <w:t>økonomich</w:t>
      </w:r>
      <w:r w:rsidR="00CB22CC" w:rsidRPr="00CB5A0D">
        <w:rPr>
          <w:rFonts w:ascii="Verdana" w:hAnsi="Verdana" w:cs="Arial"/>
          <w:sz w:val="22"/>
          <w:szCs w:val="22"/>
        </w:rPr>
        <w:t>efen</w:t>
      </w:r>
      <w:r w:rsidR="00942762">
        <w:rPr>
          <w:rFonts w:ascii="Verdana" w:hAnsi="Verdana" w:cs="Arial"/>
          <w:sz w:val="22"/>
          <w:szCs w:val="22"/>
        </w:rPr>
        <w:t xml:space="preserve">, der også vurderer om </w:t>
      </w:r>
      <w:r w:rsidR="00CB22CC" w:rsidRPr="00CB5A0D">
        <w:rPr>
          <w:rFonts w:ascii="Verdana" w:hAnsi="Verdana" w:cs="Arial"/>
          <w:sz w:val="22"/>
          <w:szCs w:val="22"/>
        </w:rPr>
        <w:t>ændringer</w:t>
      </w:r>
      <w:r w:rsidR="00942762">
        <w:rPr>
          <w:rFonts w:ascii="Verdana" w:hAnsi="Verdana" w:cs="Arial"/>
          <w:sz w:val="22"/>
          <w:szCs w:val="22"/>
        </w:rPr>
        <w:t xml:space="preserve">ne er så væsentlige, at </w:t>
      </w:r>
      <w:r>
        <w:rPr>
          <w:rFonts w:ascii="Verdana" w:hAnsi="Verdana" w:cs="Arial"/>
          <w:sz w:val="22"/>
          <w:szCs w:val="22"/>
        </w:rPr>
        <w:t>retningslinjerne</w:t>
      </w:r>
      <w:r w:rsidR="00CB22CC" w:rsidRPr="00CB5A0D">
        <w:rPr>
          <w:rFonts w:ascii="Verdana" w:hAnsi="Verdana" w:cs="Arial"/>
          <w:sz w:val="22"/>
          <w:szCs w:val="22"/>
        </w:rPr>
        <w:t xml:space="preserve"> skal forelægges til politisk godkendelse.</w:t>
      </w:r>
    </w:p>
    <w:p w14:paraId="3FE93153" w14:textId="77777777" w:rsidR="008E4415" w:rsidRDefault="008E4415" w:rsidP="00553B45">
      <w:pPr>
        <w:pStyle w:val="Brdtekst2"/>
        <w:rPr>
          <w:rFonts w:ascii="Verdana" w:hAnsi="Verdana" w:cs="Arial"/>
          <w:sz w:val="22"/>
          <w:szCs w:val="22"/>
        </w:rPr>
      </w:pPr>
    </w:p>
    <w:p w14:paraId="701621EE" w14:textId="77777777" w:rsidR="00451D94" w:rsidRPr="00CB5A0D" w:rsidRDefault="00BF5B2C" w:rsidP="00BE06B1">
      <w:pPr>
        <w:pStyle w:val="Overskrift1"/>
      </w:pPr>
      <w:bookmarkStart w:id="47" w:name="_Toc389397458"/>
      <w:bookmarkStart w:id="48" w:name="_Toc390243339"/>
      <w:bookmarkStart w:id="49" w:name="_Toc393981143"/>
      <w:r>
        <w:t>1</w:t>
      </w:r>
      <w:r w:rsidR="00253322">
        <w:t>2</w:t>
      </w:r>
      <w:r w:rsidR="00451D94" w:rsidRPr="00CB5A0D">
        <w:t>. Ikraf</w:t>
      </w:r>
      <w:r w:rsidR="00A32F0B">
        <w:t>t</w:t>
      </w:r>
      <w:r w:rsidR="00451D94" w:rsidRPr="00CB5A0D">
        <w:t>træden</w:t>
      </w:r>
      <w:bookmarkEnd w:id="47"/>
      <w:bookmarkEnd w:id="48"/>
      <w:bookmarkEnd w:id="49"/>
    </w:p>
    <w:p w14:paraId="1C208D11" w14:textId="77777777" w:rsidR="00CA0E51" w:rsidRDefault="00CA0E51" w:rsidP="00553B45">
      <w:pPr>
        <w:pStyle w:val="Brdtekst2"/>
        <w:rPr>
          <w:rFonts w:ascii="Verdana" w:hAnsi="Verdana" w:cs="Arial"/>
          <w:sz w:val="22"/>
          <w:szCs w:val="22"/>
        </w:rPr>
      </w:pPr>
    </w:p>
    <w:p w14:paraId="27D08458" w14:textId="77777777" w:rsidR="008E4415" w:rsidRDefault="00DD6F28" w:rsidP="00553B45">
      <w:pPr>
        <w:pStyle w:val="Brdtekst2"/>
        <w:rPr>
          <w:rFonts w:ascii="Verdana" w:hAnsi="Verdana" w:cs="Arial"/>
          <w:sz w:val="22"/>
          <w:szCs w:val="22"/>
        </w:rPr>
      </w:pPr>
      <w:r>
        <w:rPr>
          <w:rFonts w:ascii="Verdana" w:hAnsi="Verdana" w:cs="Arial"/>
          <w:sz w:val="22"/>
          <w:szCs w:val="22"/>
        </w:rPr>
        <w:t>Retningslinjerne for udbud og indkøb</w:t>
      </w:r>
      <w:r w:rsidR="00B37226">
        <w:rPr>
          <w:rFonts w:ascii="Verdana" w:hAnsi="Verdana" w:cs="Arial"/>
          <w:sz w:val="22"/>
          <w:szCs w:val="22"/>
        </w:rPr>
        <w:t xml:space="preserve"> </w:t>
      </w:r>
      <w:r w:rsidR="008E4415">
        <w:rPr>
          <w:rFonts w:ascii="Verdana" w:hAnsi="Verdana" w:cs="Arial"/>
          <w:sz w:val="22"/>
          <w:szCs w:val="22"/>
        </w:rPr>
        <w:t xml:space="preserve">er vedtaget af kommunalbestyrelsen på møde den </w:t>
      </w:r>
      <w:r w:rsidR="007416CC">
        <w:rPr>
          <w:rFonts w:ascii="Verdana" w:hAnsi="Verdana" w:cs="Arial"/>
          <w:sz w:val="22"/>
          <w:szCs w:val="22"/>
        </w:rPr>
        <w:t>28. august</w:t>
      </w:r>
      <w:r w:rsidR="00C437BC">
        <w:rPr>
          <w:rFonts w:ascii="Verdana" w:hAnsi="Verdana" w:cs="Arial"/>
          <w:sz w:val="22"/>
          <w:szCs w:val="22"/>
        </w:rPr>
        <w:t xml:space="preserve"> 2014 og er gældende fra vedtagelsen</w:t>
      </w:r>
      <w:r w:rsidR="008E4415">
        <w:rPr>
          <w:rFonts w:ascii="Verdana" w:hAnsi="Verdana" w:cs="Arial"/>
          <w:sz w:val="22"/>
          <w:szCs w:val="22"/>
        </w:rPr>
        <w:t>.</w:t>
      </w:r>
    </w:p>
    <w:p w14:paraId="0571DC2B" w14:textId="77777777" w:rsidR="008E4415" w:rsidRDefault="008E4415" w:rsidP="00553B45">
      <w:pPr>
        <w:pStyle w:val="Brdtekst2"/>
        <w:rPr>
          <w:rFonts w:ascii="Verdana" w:hAnsi="Verdana" w:cs="Arial"/>
          <w:sz w:val="22"/>
          <w:szCs w:val="22"/>
        </w:rPr>
      </w:pPr>
    </w:p>
    <w:p w14:paraId="7C1819EF" w14:textId="77777777" w:rsidR="005D1F77" w:rsidRPr="00CB5A0D" w:rsidRDefault="005D1F77" w:rsidP="00BE06B1">
      <w:pPr>
        <w:pStyle w:val="Overskrift1"/>
      </w:pPr>
      <w:bookmarkStart w:id="50" w:name="_Toc389397459"/>
      <w:bookmarkStart w:id="51" w:name="_Toc390243340"/>
      <w:bookmarkStart w:id="52" w:name="_Toc393981144"/>
      <w:r w:rsidRPr="00CB5A0D">
        <w:t>1</w:t>
      </w:r>
      <w:r w:rsidR="006E613E">
        <w:t>3</w:t>
      </w:r>
      <w:r w:rsidRPr="00CB5A0D">
        <w:t>. Opfølgning på</w:t>
      </w:r>
      <w:r w:rsidR="00953923" w:rsidRPr="00CB5A0D">
        <w:t xml:space="preserve"> </w:t>
      </w:r>
      <w:bookmarkEnd w:id="50"/>
      <w:bookmarkEnd w:id="51"/>
      <w:r w:rsidR="00DD6F28">
        <w:t>Retningslinjerne for udbud og indkøb</w:t>
      </w:r>
      <w:bookmarkEnd w:id="52"/>
      <w:r w:rsidRPr="00CB5A0D">
        <w:t xml:space="preserve"> </w:t>
      </w:r>
    </w:p>
    <w:p w14:paraId="43A7EE7E" w14:textId="77777777" w:rsidR="00106C3D" w:rsidRDefault="00106C3D" w:rsidP="00553B45">
      <w:pPr>
        <w:pStyle w:val="Brdtekst2"/>
        <w:rPr>
          <w:rFonts w:ascii="Verdana" w:hAnsi="Verdana" w:cs="Arial"/>
          <w:sz w:val="22"/>
          <w:szCs w:val="22"/>
        </w:rPr>
      </w:pPr>
    </w:p>
    <w:p w14:paraId="1C753D9A" w14:textId="77777777" w:rsidR="008E00BF" w:rsidRDefault="004C4FBC" w:rsidP="00553B45">
      <w:pPr>
        <w:pStyle w:val="Brdtekst2"/>
        <w:rPr>
          <w:rFonts w:ascii="Verdana" w:hAnsi="Verdana" w:cs="Arial"/>
          <w:sz w:val="22"/>
          <w:szCs w:val="22"/>
        </w:rPr>
      </w:pPr>
      <w:r>
        <w:rPr>
          <w:rFonts w:ascii="Verdana" w:hAnsi="Verdana" w:cs="Arial"/>
          <w:sz w:val="22"/>
          <w:szCs w:val="22"/>
        </w:rPr>
        <w:t xml:space="preserve">Der udfærdiges </w:t>
      </w:r>
      <w:r w:rsidR="005A3A52" w:rsidRPr="00CB5A0D">
        <w:rPr>
          <w:rFonts w:ascii="Verdana" w:hAnsi="Verdana" w:cs="Arial"/>
          <w:sz w:val="22"/>
          <w:szCs w:val="22"/>
        </w:rPr>
        <w:t>én gang årligt en årsrapport</w:t>
      </w:r>
      <w:r w:rsidR="008E00BF" w:rsidRPr="00CB5A0D">
        <w:rPr>
          <w:rFonts w:ascii="Verdana" w:hAnsi="Verdana" w:cs="Arial"/>
          <w:sz w:val="22"/>
          <w:szCs w:val="22"/>
        </w:rPr>
        <w:t xml:space="preserve"> over </w:t>
      </w:r>
      <w:r w:rsidR="007416CC">
        <w:rPr>
          <w:rFonts w:ascii="Verdana" w:hAnsi="Verdana" w:cs="Arial"/>
          <w:sz w:val="22"/>
          <w:szCs w:val="22"/>
        </w:rPr>
        <w:t>team udbud og indkøb</w:t>
      </w:r>
      <w:r w:rsidR="00377405" w:rsidRPr="00CB5A0D">
        <w:rPr>
          <w:rFonts w:ascii="Verdana" w:hAnsi="Verdana" w:cs="Arial"/>
          <w:sz w:val="22"/>
          <w:szCs w:val="22"/>
        </w:rPr>
        <w:t xml:space="preserve">s </w:t>
      </w:r>
      <w:r w:rsidR="008E00BF" w:rsidRPr="00CB5A0D">
        <w:rPr>
          <w:rFonts w:ascii="Verdana" w:hAnsi="Verdana" w:cs="Arial"/>
          <w:sz w:val="22"/>
          <w:szCs w:val="22"/>
        </w:rPr>
        <w:t xml:space="preserve">arbejdsopgaver og </w:t>
      </w:r>
      <w:r w:rsidR="007710E8">
        <w:rPr>
          <w:rFonts w:ascii="Verdana" w:hAnsi="Verdana" w:cs="Arial"/>
          <w:sz w:val="22"/>
          <w:szCs w:val="22"/>
        </w:rPr>
        <w:t xml:space="preserve">en oversigt over </w:t>
      </w:r>
      <w:r w:rsidR="008E00BF" w:rsidRPr="00CB5A0D">
        <w:rPr>
          <w:rFonts w:ascii="Verdana" w:hAnsi="Verdana" w:cs="Arial"/>
          <w:sz w:val="22"/>
          <w:szCs w:val="22"/>
        </w:rPr>
        <w:t>de opnåede besparelser</w:t>
      </w:r>
      <w:r w:rsidR="00CC03E5" w:rsidRPr="00CB5A0D">
        <w:rPr>
          <w:rFonts w:ascii="Verdana" w:hAnsi="Verdana" w:cs="Arial"/>
          <w:sz w:val="22"/>
          <w:szCs w:val="22"/>
        </w:rPr>
        <w:t xml:space="preserve"> i årets løb</w:t>
      </w:r>
      <w:r w:rsidR="008E00BF" w:rsidRPr="00CB5A0D">
        <w:rPr>
          <w:rFonts w:ascii="Verdana" w:hAnsi="Verdana" w:cs="Arial"/>
          <w:sz w:val="22"/>
          <w:szCs w:val="22"/>
        </w:rPr>
        <w:t xml:space="preserve">. </w:t>
      </w:r>
    </w:p>
    <w:p w14:paraId="58C91103" w14:textId="77777777" w:rsidR="004C4FBC" w:rsidRPr="00CB5A0D" w:rsidRDefault="004C4FBC" w:rsidP="00553B45">
      <w:pPr>
        <w:pStyle w:val="Brdtekst2"/>
        <w:rPr>
          <w:rFonts w:ascii="Verdana" w:hAnsi="Verdana" w:cs="Arial"/>
          <w:sz w:val="22"/>
          <w:szCs w:val="22"/>
        </w:rPr>
      </w:pPr>
    </w:p>
    <w:p w14:paraId="349E98A7" w14:textId="77777777" w:rsidR="004831CC" w:rsidRPr="00CB5A0D" w:rsidRDefault="008E00BF" w:rsidP="00553B45">
      <w:pPr>
        <w:pStyle w:val="Brdtekst2"/>
        <w:rPr>
          <w:rFonts w:ascii="Verdana" w:hAnsi="Verdana" w:cs="Arial"/>
          <w:sz w:val="22"/>
          <w:szCs w:val="22"/>
        </w:rPr>
      </w:pPr>
      <w:r w:rsidRPr="00CB5A0D">
        <w:rPr>
          <w:rFonts w:ascii="Verdana" w:hAnsi="Verdana" w:cs="Arial"/>
          <w:sz w:val="22"/>
          <w:szCs w:val="22"/>
        </w:rPr>
        <w:t xml:space="preserve">Årsrapporten for </w:t>
      </w:r>
      <w:r w:rsidR="00B37226">
        <w:rPr>
          <w:rFonts w:ascii="Verdana" w:hAnsi="Verdana" w:cs="Arial"/>
          <w:sz w:val="22"/>
          <w:szCs w:val="22"/>
        </w:rPr>
        <w:t>det foregående år</w:t>
      </w:r>
      <w:r w:rsidRPr="00CB5A0D">
        <w:rPr>
          <w:rFonts w:ascii="Verdana" w:hAnsi="Verdana" w:cs="Arial"/>
          <w:sz w:val="22"/>
          <w:szCs w:val="22"/>
        </w:rPr>
        <w:t xml:space="preserve"> fremsendes til direktionen senest med udgangen af februar </w:t>
      </w:r>
      <w:r w:rsidR="00476BCE" w:rsidRPr="00CB5A0D">
        <w:rPr>
          <w:rFonts w:ascii="Verdana" w:hAnsi="Verdana" w:cs="Arial"/>
          <w:sz w:val="22"/>
          <w:szCs w:val="22"/>
        </w:rPr>
        <w:t>hvert år.</w:t>
      </w:r>
      <w:r w:rsidRPr="00CB5A0D">
        <w:rPr>
          <w:rFonts w:ascii="Verdana" w:hAnsi="Verdana" w:cs="Arial"/>
          <w:sz w:val="22"/>
          <w:szCs w:val="22"/>
        </w:rPr>
        <w:t xml:space="preserve"> </w:t>
      </w:r>
      <w:r w:rsidR="005A3A52" w:rsidRPr="00CB5A0D">
        <w:rPr>
          <w:rFonts w:ascii="Verdana" w:hAnsi="Verdana" w:cs="Arial"/>
          <w:sz w:val="22"/>
          <w:szCs w:val="22"/>
        </w:rPr>
        <w:t xml:space="preserve"> </w:t>
      </w:r>
    </w:p>
    <w:p w14:paraId="4352FC1C" w14:textId="77777777" w:rsidR="008E00BF" w:rsidRDefault="008E00BF" w:rsidP="00553B45">
      <w:pPr>
        <w:pStyle w:val="Brdtekst2"/>
        <w:rPr>
          <w:rFonts w:ascii="Verdana" w:hAnsi="Verdana" w:cs="Arial"/>
          <w:sz w:val="22"/>
          <w:szCs w:val="22"/>
        </w:rPr>
      </w:pPr>
    </w:p>
    <w:p w14:paraId="619E95E9" w14:textId="77777777" w:rsidR="0094634E" w:rsidRDefault="0094634E" w:rsidP="00553B45">
      <w:pPr>
        <w:pStyle w:val="Brdtekst2"/>
        <w:rPr>
          <w:rFonts w:ascii="Verdana" w:hAnsi="Verdana" w:cs="Arial"/>
          <w:sz w:val="22"/>
          <w:szCs w:val="22"/>
        </w:rPr>
      </w:pPr>
    </w:p>
    <w:p w14:paraId="1BEA0063" w14:textId="77777777" w:rsidR="0094634E" w:rsidRDefault="0094634E" w:rsidP="00553B45">
      <w:pPr>
        <w:pStyle w:val="Brdtekst2"/>
        <w:rPr>
          <w:rFonts w:ascii="Verdana" w:hAnsi="Verdana" w:cs="Arial"/>
          <w:sz w:val="22"/>
          <w:szCs w:val="22"/>
        </w:rPr>
      </w:pPr>
    </w:p>
    <w:p w14:paraId="7B1D894A" w14:textId="77777777" w:rsidR="00150068" w:rsidRDefault="00150068" w:rsidP="00553B45">
      <w:pPr>
        <w:pStyle w:val="Brdtekst2"/>
        <w:rPr>
          <w:rFonts w:ascii="Verdana" w:hAnsi="Verdana" w:cs="Arial"/>
          <w:sz w:val="22"/>
          <w:szCs w:val="22"/>
        </w:rPr>
      </w:pPr>
    </w:p>
    <w:p w14:paraId="3728C5FB" w14:textId="77777777" w:rsidR="00150068" w:rsidRDefault="00150068" w:rsidP="00553B45">
      <w:pPr>
        <w:pStyle w:val="Brdtekst2"/>
        <w:rPr>
          <w:rFonts w:ascii="Verdana" w:hAnsi="Verdana" w:cs="Arial"/>
          <w:sz w:val="22"/>
          <w:szCs w:val="22"/>
        </w:rPr>
      </w:pPr>
    </w:p>
    <w:p w14:paraId="32400FD1" w14:textId="77777777" w:rsidR="00150068" w:rsidRDefault="00150068" w:rsidP="00553B45">
      <w:pPr>
        <w:pStyle w:val="Brdtekst2"/>
        <w:rPr>
          <w:rFonts w:ascii="Verdana" w:hAnsi="Verdana" w:cs="Arial"/>
          <w:sz w:val="22"/>
          <w:szCs w:val="22"/>
        </w:rPr>
      </w:pPr>
    </w:p>
    <w:p w14:paraId="5EAB9266" w14:textId="77777777" w:rsidR="00150068" w:rsidRDefault="00150068" w:rsidP="00553B45">
      <w:pPr>
        <w:pStyle w:val="Brdtekst2"/>
        <w:rPr>
          <w:rFonts w:ascii="Verdana" w:hAnsi="Verdana" w:cs="Arial"/>
          <w:sz w:val="22"/>
          <w:szCs w:val="22"/>
        </w:rPr>
      </w:pPr>
    </w:p>
    <w:p w14:paraId="771C4C36" w14:textId="77777777" w:rsidR="00150068" w:rsidRDefault="00150068" w:rsidP="00553B45">
      <w:pPr>
        <w:pStyle w:val="Brdtekst2"/>
        <w:rPr>
          <w:rFonts w:ascii="Verdana" w:hAnsi="Verdana" w:cs="Arial"/>
          <w:sz w:val="18"/>
          <w:szCs w:val="18"/>
        </w:rPr>
      </w:pPr>
      <w:r>
        <w:rPr>
          <w:rFonts w:ascii="Verdana" w:hAnsi="Verdana" w:cs="Arial"/>
          <w:sz w:val="18"/>
          <w:szCs w:val="18"/>
        </w:rPr>
        <w:t xml:space="preserve">Oprettet: 12. juni 2014 </w:t>
      </w:r>
    </w:p>
    <w:p w14:paraId="13A4A8CF" w14:textId="77777777" w:rsidR="00150068" w:rsidRPr="00150068" w:rsidRDefault="00150068" w:rsidP="00553B45">
      <w:pPr>
        <w:pStyle w:val="Brdtekst2"/>
        <w:rPr>
          <w:rFonts w:ascii="Verdana" w:hAnsi="Verdana" w:cs="Arial"/>
          <w:sz w:val="18"/>
          <w:szCs w:val="18"/>
        </w:rPr>
      </w:pPr>
      <w:r>
        <w:rPr>
          <w:rFonts w:ascii="Verdana" w:hAnsi="Verdana" w:cs="Arial"/>
          <w:sz w:val="18"/>
          <w:szCs w:val="18"/>
        </w:rPr>
        <w:t xml:space="preserve">Udarbejdet af: Per Blum Larsen, </w:t>
      </w:r>
      <w:r w:rsidR="007416CC">
        <w:rPr>
          <w:rFonts w:ascii="Verdana" w:hAnsi="Verdana" w:cs="Arial"/>
          <w:sz w:val="18"/>
          <w:szCs w:val="18"/>
        </w:rPr>
        <w:t>team udbud og indkøb</w:t>
      </w:r>
    </w:p>
    <w:sectPr w:rsidR="00150068" w:rsidRPr="00150068" w:rsidSect="00A028F7">
      <w:headerReference w:type="default" r:id="rId11"/>
      <w:footerReference w:type="even" r:id="rId12"/>
      <w:footerReference w:type="default" r:id="rId13"/>
      <w:pgSz w:w="11906" w:h="16838" w:code="9"/>
      <w:pgMar w:top="1588" w:right="1701" w:bottom="136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4A80" w14:textId="77777777" w:rsidR="007416CC" w:rsidRDefault="007416CC">
      <w:r>
        <w:separator/>
      </w:r>
    </w:p>
  </w:endnote>
  <w:endnote w:type="continuationSeparator" w:id="0">
    <w:p w14:paraId="673EEECF" w14:textId="77777777" w:rsidR="007416CC" w:rsidRDefault="0074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DA33" w14:textId="77777777" w:rsidR="007416CC" w:rsidRDefault="0052045A">
    <w:pPr>
      <w:pStyle w:val="Sidefod"/>
      <w:framePr w:wrap="around" w:vAnchor="text" w:hAnchor="margin" w:xAlign="right" w:y="1"/>
      <w:rPr>
        <w:rStyle w:val="Sidetal"/>
      </w:rPr>
    </w:pPr>
    <w:r>
      <w:rPr>
        <w:rStyle w:val="Sidetal"/>
      </w:rPr>
      <w:fldChar w:fldCharType="begin"/>
    </w:r>
    <w:r w:rsidR="007416CC">
      <w:rPr>
        <w:rStyle w:val="Sidetal"/>
      </w:rPr>
      <w:instrText xml:space="preserve">PAGE  </w:instrText>
    </w:r>
    <w:r>
      <w:rPr>
        <w:rStyle w:val="Sidetal"/>
      </w:rPr>
      <w:fldChar w:fldCharType="end"/>
    </w:r>
  </w:p>
  <w:p w14:paraId="713097F0" w14:textId="77777777" w:rsidR="007416CC" w:rsidRDefault="007416C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9453" w14:textId="77777777" w:rsidR="007416CC" w:rsidRDefault="007416CC">
    <w:pPr>
      <w:pStyle w:val="Sidefod"/>
      <w:jc w:val="right"/>
    </w:pPr>
    <w:r>
      <w:t xml:space="preserve">Side </w:t>
    </w:r>
    <w:r w:rsidR="0052045A">
      <w:rPr>
        <w:b/>
        <w:sz w:val="24"/>
        <w:szCs w:val="24"/>
      </w:rPr>
      <w:fldChar w:fldCharType="begin"/>
    </w:r>
    <w:r>
      <w:rPr>
        <w:b/>
      </w:rPr>
      <w:instrText>PAGE</w:instrText>
    </w:r>
    <w:r w:rsidR="0052045A">
      <w:rPr>
        <w:b/>
        <w:sz w:val="24"/>
        <w:szCs w:val="24"/>
      </w:rPr>
      <w:fldChar w:fldCharType="separate"/>
    </w:r>
    <w:r w:rsidR="009D1C94">
      <w:rPr>
        <w:b/>
        <w:noProof/>
      </w:rPr>
      <w:t>2</w:t>
    </w:r>
    <w:r w:rsidR="0052045A">
      <w:rPr>
        <w:b/>
        <w:sz w:val="24"/>
        <w:szCs w:val="24"/>
      </w:rPr>
      <w:fldChar w:fldCharType="end"/>
    </w:r>
    <w:r>
      <w:t xml:space="preserve"> af </w:t>
    </w:r>
    <w:r w:rsidR="0052045A">
      <w:rPr>
        <w:b/>
        <w:sz w:val="24"/>
        <w:szCs w:val="24"/>
      </w:rPr>
      <w:fldChar w:fldCharType="begin"/>
    </w:r>
    <w:r>
      <w:rPr>
        <w:b/>
      </w:rPr>
      <w:instrText>NUMPAGES</w:instrText>
    </w:r>
    <w:r w:rsidR="0052045A">
      <w:rPr>
        <w:b/>
        <w:sz w:val="24"/>
        <w:szCs w:val="24"/>
      </w:rPr>
      <w:fldChar w:fldCharType="separate"/>
    </w:r>
    <w:r w:rsidR="009D1C94">
      <w:rPr>
        <w:b/>
        <w:noProof/>
      </w:rPr>
      <w:t>11</w:t>
    </w:r>
    <w:r w:rsidR="0052045A">
      <w:rPr>
        <w:b/>
        <w:sz w:val="24"/>
        <w:szCs w:val="24"/>
      </w:rPr>
      <w:fldChar w:fldCharType="end"/>
    </w:r>
  </w:p>
  <w:p w14:paraId="2835FB69" w14:textId="77777777" w:rsidR="007416CC" w:rsidRDefault="007416C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83B2B" w14:textId="77777777" w:rsidR="007416CC" w:rsidRDefault="007416CC">
      <w:r>
        <w:separator/>
      </w:r>
    </w:p>
  </w:footnote>
  <w:footnote w:type="continuationSeparator" w:id="0">
    <w:p w14:paraId="3AF07016" w14:textId="77777777" w:rsidR="007416CC" w:rsidRDefault="007416CC">
      <w:r>
        <w:continuationSeparator/>
      </w:r>
    </w:p>
  </w:footnote>
  <w:footnote w:id="1">
    <w:p w14:paraId="18963F47" w14:textId="77777777" w:rsidR="007416CC" w:rsidRDefault="007416CC">
      <w:pPr>
        <w:pStyle w:val="Fodnotetekst"/>
      </w:pPr>
      <w:r>
        <w:rPr>
          <w:rStyle w:val="Fodnotehenvisning"/>
        </w:rPr>
        <w:footnoteRef/>
      </w:r>
      <w:r>
        <w:t xml:space="preserve"> Der er udarbejdet retningslinjer for leasing. Disse retningslinjer vil fremover kunne ses på Vordingborg Kommunes hjemmeside og på intranettet.</w:t>
      </w:r>
    </w:p>
  </w:footnote>
  <w:footnote w:id="2">
    <w:p w14:paraId="5706498E" w14:textId="77777777" w:rsidR="007416CC" w:rsidRPr="00C203BB" w:rsidRDefault="007416CC" w:rsidP="00800686">
      <w:pPr>
        <w:pStyle w:val="Brdtekst2"/>
        <w:rPr>
          <w:rFonts w:ascii="Verdana" w:hAnsi="Verdana" w:cs="Arial"/>
          <w:sz w:val="14"/>
          <w:szCs w:val="14"/>
        </w:rPr>
      </w:pPr>
      <w:r>
        <w:rPr>
          <w:rStyle w:val="Fodnotehenvisning"/>
        </w:rPr>
        <w:footnoteRef/>
      </w:r>
      <w:r>
        <w:t xml:space="preserve"> </w:t>
      </w:r>
      <w:r w:rsidRPr="00C203BB">
        <w:rPr>
          <w:rFonts w:ascii="Verdana" w:hAnsi="Verdana" w:cs="Arial"/>
          <w:b/>
          <w:sz w:val="14"/>
          <w:szCs w:val="14"/>
        </w:rPr>
        <w:t>Tærskelværdien for vareindkøb er på ca. 1.5 mio. kr</w:t>
      </w:r>
      <w:r w:rsidRPr="00C203BB">
        <w:rPr>
          <w:rFonts w:ascii="Verdana" w:hAnsi="Verdana" w:cs="Arial"/>
          <w:sz w:val="14"/>
          <w:szCs w:val="14"/>
        </w:rPr>
        <w:t xml:space="preserve">. Ved </w:t>
      </w:r>
      <w:r w:rsidRPr="009F1EA9">
        <w:rPr>
          <w:rFonts w:ascii="Verdana" w:hAnsi="Verdana" w:cs="Arial"/>
          <w:sz w:val="14"/>
          <w:szCs w:val="14"/>
          <w:u w:val="single"/>
        </w:rPr>
        <w:t>kontraktværdier over denne tærskelværdi</w:t>
      </w:r>
      <w:r w:rsidRPr="00C203BB">
        <w:rPr>
          <w:rFonts w:ascii="Verdana" w:hAnsi="Verdana" w:cs="Arial"/>
          <w:sz w:val="14"/>
          <w:szCs w:val="14"/>
        </w:rPr>
        <w:t>, skal konkurrenceudsættelse ske som et EU-udbud.</w:t>
      </w:r>
    </w:p>
    <w:p w14:paraId="2740A05C" w14:textId="77777777" w:rsidR="007416CC" w:rsidRPr="00C203BB" w:rsidRDefault="007416CC" w:rsidP="00800686">
      <w:pPr>
        <w:pStyle w:val="Brdtekst2"/>
        <w:rPr>
          <w:rFonts w:ascii="Verdana" w:hAnsi="Verdana" w:cs="Arial"/>
          <w:sz w:val="14"/>
          <w:szCs w:val="14"/>
        </w:rPr>
      </w:pPr>
    </w:p>
    <w:p w14:paraId="75549FBE" w14:textId="77777777" w:rsidR="007416CC" w:rsidRDefault="007416CC" w:rsidP="00800686">
      <w:pPr>
        <w:pStyle w:val="Fodnotetekst"/>
        <w:rPr>
          <w:rFonts w:ascii="Verdana" w:hAnsi="Verdana" w:cs="Arial"/>
          <w:sz w:val="14"/>
          <w:szCs w:val="14"/>
        </w:rPr>
      </w:pPr>
      <w:r w:rsidRPr="00C203BB">
        <w:rPr>
          <w:rFonts w:ascii="Verdana" w:hAnsi="Verdana" w:cs="Arial"/>
          <w:b/>
          <w:sz w:val="14"/>
          <w:szCs w:val="14"/>
        </w:rPr>
        <w:t>For Varer og bilag A-tjenesteydelser</w:t>
      </w:r>
      <w:r w:rsidRPr="00C203BB">
        <w:rPr>
          <w:rFonts w:ascii="Verdana" w:hAnsi="Verdana" w:cs="Arial"/>
          <w:sz w:val="14"/>
          <w:szCs w:val="14"/>
        </w:rPr>
        <w:t>, der har en værdi på over 500.000 kr., men som er under udbudsdirektivets tærskelværdier udbydes kontrakterne i overensstemmelse med bestemmelserne i tilbudslovens afsnit II (Annonceringspligten).</w:t>
      </w:r>
    </w:p>
    <w:p w14:paraId="4A813050" w14:textId="77777777" w:rsidR="007416CC" w:rsidRDefault="007416CC" w:rsidP="00800686">
      <w:pPr>
        <w:pStyle w:val="Fodnotetekst"/>
        <w:rPr>
          <w:rFonts w:ascii="Verdana" w:hAnsi="Verdana" w:cs="Arial"/>
          <w:sz w:val="14"/>
          <w:szCs w:val="14"/>
        </w:rPr>
      </w:pPr>
    </w:p>
    <w:p w14:paraId="5927434E" w14:textId="77777777" w:rsidR="007416CC" w:rsidRPr="00C203BB" w:rsidRDefault="007416CC" w:rsidP="00800686">
      <w:pPr>
        <w:pStyle w:val="Fodnotetekst"/>
        <w:rPr>
          <w:sz w:val="14"/>
          <w:szCs w:val="14"/>
        </w:rPr>
      </w:pPr>
      <w:r w:rsidRPr="00C203BB">
        <w:rPr>
          <w:rFonts w:ascii="Verdana" w:hAnsi="Verdana" w:cs="Arial"/>
          <w:b/>
          <w:sz w:val="14"/>
          <w:szCs w:val="14"/>
        </w:rPr>
        <w:t>For bilag B-tjenesteydelser</w:t>
      </w:r>
      <w:r w:rsidRPr="00C203BB">
        <w:rPr>
          <w:rFonts w:ascii="Verdana" w:hAnsi="Verdana" w:cs="Arial"/>
          <w:sz w:val="14"/>
          <w:szCs w:val="14"/>
        </w:rPr>
        <w:t xml:space="preserve"> gælder det, at disse kan </w:t>
      </w:r>
      <w:r w:rsidRPr="00C203BB">
        <w:rPr>
          <w:rFonts w:ascii="Verdana" w:hAnsi="Verdana" w:cs="Cambria"/>
          <w:sz w:val="14"/>
          <w:szCs w:val="14"/>
        </w:rPr>
        <w:t>indkøbes på lempeligere vilkår end A-ydelser. Kontraktindgåelsen er dog fortsat omfattet af de almindeligt gældende traktatretlige normer og principper om blandt andet ligebehandling, gennemsigtighed og proportionalitet.</w:t>
      </w:r>
    </w:p>
  </w:footnote>
  <w:footnote w:id="3">
    <w:p w14:paraId="524DE3CC" w14:textId="77777777" w:rsidR="007416CC" w:rsidRPr="009F1EA9" w:rsidRDefault="007416CC">
      <w:pPr>
        <w:pStyle w:val="Fodnotetekst"/>
        <w:rPr>
          <w:rFonts w:ascii="Verdana" w:hAnsi="Verdana"/>
          <w:sz w:val="14"/>
          <w:szCs w:val="14"/>
        </w:rPr>
      </w:pPr>
      <w:r>
        <w:rPr>
          <w:rStyle w:val="Fodnotehenvisning"/>
        </w:rPr>
        <w:footnoteRef/>
      </w:r>
      <w:r>
        <w:t xml:space="preserve"> </w:t>
      </w:r>
      <w:r w:rsidRPr="009F1EA9">
        <w:rPr>
          <w:rFonts w:ascii="Verdana" w:hAnsi="Verdana"/>
          <w:sz w:val="14"/>
          <w:szCs w:val="14"/>
        </w:rPr>
        <w:t>K</w:t>
      </w:r>
      <w:r>
        <w:rPr>
          <w:rFonts w:ascii="Verdana" w:hAnsi="Verdana"/>
          <w:sz w:val="14"/>
          <w:szCs w:val="14"/>
        </w:rPr>
        <w:t>ommunalbestyrelsen vedtog på sit møde den 30. august 2012 Politik om brug af sociale klausuler og uddannelsesklausuler i forbindelse med tildeling af opgaver og udbud af tjenesteydelser i Vordingborg Kommune. Politikken er gældende fra 1. oktober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C9A5" w14:textId="77777777" w:rsidR="007416CC" w:rsidRPr="003F77D2" w:rsidRDefault="007416CC" w:rsidP="004F4057">
    <w:pPr>
      <w:pStyle w:val="Sidehoved"/>
      <w:rPr>
        <w:rFonts w:ascii="Verdana" w:hAnsi="Verdana"/>
        <w:b/>
        <w:i/>
      </w:rPr>
    </w:pPr>
    <w:r w:rsidRPr="003F77D2">
      <w:rPr>
        <w:rFonts w:ascii="Verdana" w:hAnsi="Verdana"/>
        <w:b/>
        <w:i/>
      </w:rPr>
      <w:t>Vordingborg Kommune</w:t>
    </w:r>
  </w:p>
  <w:p w14:paraId="5DFF6A79" w14:textId="77777777" w:rsidR="007416CC" w:rsidRPr="003F77D2" w:rsidRDefault="007416CC" w:rsidP="004F4057">
    <w:pPr>
      <w:pStyle w:val="Sidehoved"/>
      <w:rPr>
        <w:rFonts w:ascii="Verdana" w:hAnsi="Verdana"/>
      </w:rPr>
    </w:pPr>
    <w:r>
      <w:rPr>
        <w:rFonts w:ascii="Verdana" w:hAnsi="Verdana"/>
      </w:rPr>
      <w:t>Retningslinjer for udbud og indkøb</w:t>
    </w:r>
  </w:p>
  <w:p w14:paraId="2AA49241" w14:textId="77777777" w:rsidR="007416CC" w:rsidRDefault="007416C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644B"/>
    <w:multiLevelType w:val="hybridMultilevel"/>
    <w:tmpl w:val="580429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65E63"/>
    <w:multiLevelType w:val="hybridMultilevel"/>
    <w:tmpl w:val="9B6ADA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B107C7"/>
    <w:multiLevelType w:val="multilevel"/>
    <w:tmpl w:val="6FE2A27C"/>
    <w:lvl w:ilvl="0">
      <w:start w:val="1"/>
      <w:numFmt w:val="bullet"/>
      <w:lvlText w:val=""/>
      <w:lvlJc w:val="left"/>
      <w:pPr>
        <w:tabs>
          <w:tab w:val="num" w:pos="757"/>
        </w:tabs>
        <w:ind w:left="75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85C2C"/>
    <w:multiLevelType w:val="multilevel"/>
    <w:tmpl w:val="933AA8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7B6B60"/>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FF90855"/>
    <w:multiLevelType w:val="hybridMultilevel"/>
    <w:tmpl w:val="C79E8616"/>
    <w:lvl w:ilvl="0" w:tplc="4216ADB8">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6696F"/>
    <w:multiLevelType w:val="hybridMultilevel"/>
    <w:tmpl w:val="04D82F66"/>
    <w:lvl w:ilvl="0" w:tplc="5C06C5C0">
      <w:start w:val="1"/>
      <w:numFmt w:val="bullet"/>
      <w:lvlText w:val=""/>
      <w:lvlJc w:val="left"/>
      <w:pPr>
        <w:tabs>
          <w:tab w:val="num" w:pos="567"/>
        </w:tabs>
        <w:ind w:left="1134"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769F"/>
    <w:multiLevelType w:val="hybridMultilevel"/>
    <w:tmpl w:val="0E50843C"/>
    <w:lvl w:ilvl="0" w:tplc="FFFFFFFF">
      <w:start w:val="1"/>
      <w:numFmt w:val="bullet"/>
      <w:lvlText w:val=""/>
      <w:lvlJc w:val="left"/>
      <w:pPr>
        <w:tabs>
          <w:tab w:val="num" w:pos="624"/>
        </w:tabs>
        <w:ind w:left="624"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7230D2"/>
    <w:multiLevelType w:val="multilevel"/>
    <w:tmpl w:val="A65EF09C"/>
    <w:lvl w:ilvl="0">
      <w:start w:val="1"/>
      <w:numFmt w:val="decimal"/>
      <w:lvlText w:val="%1)"/>
      <w:lvlJc w:val="left"/>
      <w:pPr>
        <w:tabs>
          <w:tab w:val="num" w:pos="680"/>
        </w:tabs>
        <w:ind w:left="680" w:hanging="680"/>
      </w:pPr>
    </w:lvl>
    <w:lvl w:ilvl="1">
      <w:start w:val="1"/>
      <w:numFmt w:val="lowerLetter"/>
      <w:lvlText w:val="%2)"/>
      <w:lvlJc w:val="left"/>
      <w:pPr>
        <w:tabs>
          <w:tab w:val="num" w:pos="1701"/>
        </w:tabs>
        <w:ind w:left="1701" w:hanging="567"/>
      </w:pPr>
    </w:lvl>
    <w:lvl w:ilvl="2">
      <w:start w:val="1"/>
      <w:numFmt w:val="lowerRoman"/>
      <w:lvlText w:val="%3)"/>
      <w:lvlJc w:val="left"/>
      <w:pPr>
        <w:tabs>
          <w:tab w:val="num" w:pos="2421"/>
        </w:tabs>
        <w:ind w:left="2268" w:hanging="567"/>
      </w:pPr>
    </w:lvl>
    <w:lvl w:ilvl="3">
      <w:start w:val="1"/>
      <w:numFmt w:val="upperRoman"/>
      <w:lvlText w:val="(%4)"/>
      <w:lvlJc w:val="left"/>
      <w:pPr>
        <w:tabs>
          <w:tab w:val="num" w:pos="2138"/>
        </w:tabs>
        <w:ind w:left="1701" w:hanging="283"/>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C059F2"/>
    <w:multiLevelType w:val="multilevel"/>
    <w:tmpl w:val="0F78B8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A8B793E"/>
    <w:multiLevelType w:val="hybridMultilevel"/>
    <w:tmpl w:val="86C22150"/>
    <w:lvl w:ilvl="0" w:tplc="62748B64">
      <w:start w:val="1"/>
      <w:numFmt w:val="bullet"/>
      <w:lvlText w:val=""/>
      <w:lvlJc w:val="left"/>
      <w:pPr>
        <w:tabs>
          <w:tab w:val="num" w:pos="624"/>
        </w:tabs>
        <w:ind w:left="624" w:hanging="397"/>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BA52B1"/>
    <w:multiLevelType w:val="singleLevel"/>
    <w:tmpl w:val="6FC08BFA"/>
    <w:lvl w:ilvl="0">
      <w:start w:val="1"/>
      <w:numFmt w:val="lowerLetter"/>
      <w:lvlText w:val="%1)"/>
      <w:lvlJc w:val="left"/>
      <w:pPr>
        <w:tabs>
          <w:tab w:val="num" w:pos="1948"/>
        </w:tabs>
        <w:ind w:left="1928" w:hanging="340"/>
      </w:pPr>
    </w:lvl>
  </w:abstractNum>
  <w:abstractNum w:abstractNumId="12" w15:restartNumberingAfterBreak="0">
    <w:nsid w:val="23D268D5"/>
    <w:multiLevelType w:val="hybridMultilevel"/>
    <w:tmpl w:val="E684F29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36B5A"/>
    <w:multiLevelType w:val="multilevel"/>
    <w:tmpl w:val="2EB893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CB357A7"/>
    <w:multiLevelType w:val="hybridMultilevel"/>
    <w:tmpl w:val="B00C6F9C"/>
    <w:lvl w:ilvl="0" w:tplc="FFFFFFFF">
      <w:start w:val="1"/>
      <w:numFmt w:val="bullet"/>
      <w:lvlText w:val=""/>
      <w:lvlJc w:val="left"/>
      <w:pPr>
        <w:tabs>
          <w:tab w:val="num" w:pos="624"/>
        </w:tabs>
        <w:ind w:left="624" w:hanging="397"/>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43D2B"/>
    <w:multiLevelType w:val="multilevel"/>
    <w:tmpl w:val="B5AC2D9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47"/>
        </w:tabs>
        <w:ind w:left="947" w:hanging="720"/>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761"/>
        </w:tabs>
        <w:ind w:left="1761" w:hanging="1080"/>
      </w:pPr>
      <w:rPr>
        <w:rFonts w:hint="default"/>
      </w:rPr>
    </w:lvl>
    <w:lvl w:ilvl="4">
      <w:start w:val="1"/>
      <w:numFmt w:val="decimal"/>
      <w:lvlText w:val="%1.%2.%3.%4.%5"/>
      <w:lvlJc w:val="left"/>
      <w:pPr>
        <w:tabs>
          <w:tab w:val="num" w:pos="2348"/>
        </w:tabs>
        <w:ind w:left="2348" w:hanging="1440"/>
      </w:pPr>
      <w:rPr>
        <w:rFonts w:hint="default"/>
      </w:rPr>
    </w:lvl>
    <w:lvl w:ilvl="5">
      <w:start w:val="1"/>
      <w:numFmt w:val="decimal"/>
      <w:lvlText w:val="%1.%2.%3.%4.%5.%6"/>
      <w:lvlJc w:val="left"/>
      <w:pPr>
        <w:tabs>
          <w:tab w:val="num" w:pos="2575"/>
        </w:tabs>
        <w:ind w:left="2575" w:hanging="1440"/>
      </w:pPr>
      <w:rPr>
        <w:rFonts w:hint="default"/>
      </w:rPr>
    </w:lvl>
    <w:lvl w:ilvl="6">
      <w:start w:val="1"/>
      <w:numFmt w:val="decimal"/>
      <w:lvlText w:val="%1.%2.%3.%4.%5.%6.%7"/>
      <w:lvlJc w:val="left"/>
      <w:pPr>
        <w:tabs>
          <w:tab w:val="num" w:pos="3162"/>
        </w:tabs>
        <w:ind w:left="3162" w:hanging="1800"/>
      </w:pPr>
      <w:rPr>
        <w:rFonts w:hint="default"/>
      </w:rPr>
    </w:lvl>
    <w:lvl w:ilvl="7">
      <w:start w:val="1"/>
      <w:numFmt w:val="decimal"/>
      <w:lvlText w:val="%1.%2.%3.%4.%5.%6.%7.%8"/>
      <w:lvlJc w:val="left"/>
      <w:pPr>
        <w:tabs>
          <w:tab w:val="num" w:pos="3749"/>
        </w:tabs>
        <w:ind w:left="3749" w:hanging="2160"/>
      </w:pPr>
      <w:rPr>
        <w:rFonts w:hint="default"/>
      </w:rPr>
    </w:lvl>
    <w:lvl w:ilvl="8">
      <w:start w:val="1"/>
      <w:numFmt w:val="decimal"/>
      <w:lvlText w:val="%1.%2.%3.%4.%5.%6.%7.%8.%9"/>
      <w:lvlJc w:val="left"/>
      <w:pPr>
        <w:tabs>
          <w:tab w:val="num" w:pos="3976"/>
        </w:tabs>
        <w:ind w:left="3976" w:hanging="2160"/>
      </w:pPr>
      <w:rPr>
        <w:rFonts w:hint="default"/>
      </w:rPr>
    </w:lvl>
  </w:abstractNum>
  <w:abstractNum w:abstractNumId="16" w15:restartNumberingAfterBreak="0">
    <w:nsid w:val="42B54981"/>
    <w:multiLevelType w:val="multilevel"/>
    <w:tmpl w:val="BF88754E"/>
    <w:lvl w:ilvl="0">
      <w:start w:val="1"/>
      <w:numFmt w:val="decimal"/>
      <w:lvlText w:val="%1."/>
      <w:lvlJc w:val="left"/>
      <w:pPr>
        <w:tabs>
          <w:tab w:val="num" w:pos="360"/>
        </w:tabs>
        <w:ind w:left="360" w:hanging="360"/>
      </w:pPr>
    </w:lvl>
    <w:lvl w:ilvl="1">
      <w:start w:val="1"/>
      <w:numFmt w:val="decimal"/>
      <w:lvlText w:val="%1.%2."/>
      <w:lvlJc w:val="left"/>
      <w:pPr>
        <w:tabs>
          <w:tab w:val="num" w:pos="1304"/>
        </w:tabs>
        <w:ind w:left="1304" w:hanging="1077"/>
      </w:pPr>
    </w:lvl>
    <w:lvl w:ilvl="2">
      <w:start w:val="1"/>
      <w:numFmt w:val="lowerLetter"/>
      <w:lvlText w:val="%1.%2.%3."/>
      <w:lvlJc w:val="left"/>
      <w:pPr>
        <w:tabs>
          <w:tab w:val="num" w:pos="2041"/>
        </w:tabs>
        <w:ind w:left="2041" w:hanging="170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A957348"/>
    <w:multiLevelType w:val="hybridMultilevel"/>
    <w:tmpl w:val="35EABA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764880"/>
    <w:multiLevelType w:val="hybridMultilevel"/>
    <w:tmpl w:val="BEE28B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B3484"/>
    <w:multiLevelType w:val="multilevel"/>
    <w:tmpl w:val="F57AD8AC"/>
    <w:lvl w:ilvl="0">
      <w:start w:val="1"/>
      <w:numFmt w:val="bullet"/>
      <w:lvlText w:val=""/>
      <w:lvlJc w:val="left"/>
      <w:pPr>
        <w:tabs>
          <w:tab w:val="num" w:pos="624"/>
        </w:tabs>
        <w:ind w:left="62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035EB"/>
    <w:multiLevelType w:val="multilevel"/>
    <w:tmpl w:val="3FB43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AD7D31"/>
    <w:multiLevelType w:val="hybridMultilevel"/>
    <w:tmpl w:val="7EFCEF70"/>
    <w:lvl w:ilvl="0" w:tplc="FFFFFFFF">
      <w:start w:val="1"/>
      <w:numFmt w:val="bullet"/>
      <w:lvlText w:val=""/>
      <w:lvlJc w:val="left"/>
      <w:pPr>
        <w:tabs>
          <w:tab w:val="num" w:pos="624"/>
        </w:tabs>
        <w:ind w:left="624" w:hanging="397"/>
      </w:pPr>
      <w:rPr>
        <w:rFonts w:ascii="Wingdings" w:hAnsi="Wingdings" w:hint="default"/>
      </w:rPr>
    </w:lvl>
    <w:lvl w:ilvl="1" w:tplc="FFFFFFFF">
      <w:start w:val="1"/>
      <w:numFmt w:val="bullet"/>
      <w:lvlText w:val=""/>
      <w:lvlJc w:val="left"/>
      <w:pPr>
        <w:tabs>
          <w:tab w:val="num" w:pos="814"/>
        </w:tabs>
        <w:ind w:left="794"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9E2C7F"/>
    <w:multiLevelType w:val="hybridMultilevel"/>
    <w:tmpl w:val="5EB23B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097105"/>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D705874"/>
    <w:multiLevelType w:val="hybridMultilevel"/>
    <w:tmpl w:val="8B52716E"/>
    <w:lvl w:ilvl="0" w:tplc="C6EAA51C">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5" w15:restartNumberingAfterBreak="0">
    <w:nsid w:val="5E506CFC"/>
    <w:multiLevelType w:val="hybridMultilevel"/>
    <w:tmpl w:val="B00C6F9C"/>
    <w:lvl w:ilvl="0" w:tplc="FFFFFFFF">
      <w:start w:val="1"/>
      <w:numFmt w:val="bullet"/>
      <w:lvlText w:val=""/>
      <w:lvlJc w:val="left"/>
      <w:pPr>
        <w:tabs>
          <w:tab w:val="num" w:pos="624"/>
        </w:tabs>
        <w:ind w:left="624" w:hanging="397"/>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84611E"/>
    <w:multiLevelType w:val="hybridMultilevel"/>
    <w:tmpl w:val="0A36230E"/>
    <w:lvl w:ilvl="0" w:tplc="FFFFFFFF">
      <w:start w:val="1"/>
      <w:numFmt w:val="bullet"/>
      <w:lvlText w:val=""/>
      <w:lvlJc w:val="left"/>
      <w:pPr>
        <w:tabs>
          <w:tab w:val="num" w:pos="624"/>
        </w:tabs>
        <w:ind w:left="624"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97F79"/>
    <w:multiLevelType w:val="hybridMultilevel"/>
    <w:tmpl w:val="34609E18"/>
    <w:lvl w:ilvl="0" w:tplc="250C960A">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943753"/>
    <w:multiLevelType w:val="hybridMultilevel"/>
    <w:tmpl w:val="6FE2A27C"/>
    <w:lvl w:ilvl="0" w:tplc="FFFFFFFF">
      <w:start w:val="1"/>
      <w:numFmt w:val="bullet"/>
      <w:lvlText w:val=""/>
      <w:lvlJc w:val="left"/>
      <w:pPr>
        <w:tabs>
          <w:tab w:val="num" w:pos="757"/>
        </w:tabs>
        <w:ind w:left="757"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194864"/>
    <w:multiLevelType w:val="multilevel"/>
    <w:tmpl w:val="1A86EF22"/>
    <w:lvl w:ilvl="0">
      <w:start w:val="1"/>
      <w:numFmt w:val="decimal"/>
      <w:lvlText w:val="%1"/>
      <w:lvlJc w:val="left"/>
      <w:pPr>
        <w:tabs>
          <w:tab w:val="num" w:pos="360"/>
        </w:tabs>
        <w:ind w:left="360" w:hanging="360"/>
      </w:pPr>
      <w:rPr>
        <w:rFonts w:hint="default"/>
      </w:rPr>
    </w:lvl>
    <w:lvl w:ilvl="1">
      <w:start w:val="2"/>
      <w:numFmt w:val="none"/>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F612C75"/>
    <w:multiLevelType w:val="hybridMultilevel"/>
    <w:tmpl w:val="95A8E5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D6341"/>
    <w:multiLevelType w:val="hybridMultilevel"/>
    <w:tmpl w:val="4862317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E56D4E"/>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774C7E60"/>
    <w:multiLevelType w:val="hybridMultilevel"/>
    <w:tmpl w:val="F57AD8AC"/>
    <w:lvl w:ilvl="0" w:tplc="FFFFFFFF">
      <w:start w:val="1"/>
      <w:numFmt w:val="bullet"/>
      <w:lvlText w:val=""/>
      <w:lvlJc w:val="left"/>
      <w:pPr>
        <w:tabs>
          <w:tab w:val="num" w:pos="624"/>
        </w:tabs>
        <w:ind w:left="624" w:hanging="39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703F0"/>
    <w:multiLevelType w:val="multilevel"/>
    <w:tmpl w:val="95A8E5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B4C14"/>
    <w:multiLevelType w:val="hybridMultilevel"/>
    <w:tmpl w:val="7EFCEF70"/>
    <w:lvl w:ilvl="0" w:tplc="FFFFFFFF">
      <w:start w:val="1"/>
      <w:numFmt w:val="bullet"/>
      <w:lvlText w:val=""/>
      <w:lvlJc w:val="left"/>
      <w:pPr>
        <w:tabs>
          <w:tab w:val="num" w:pos="624"/>
        </w:tabs>
        <w:ind w:left="624" w:hanging="397"/>
      </w:pPr>
      <w:rPr>
        <w:rFonts w:ascii="Wingdings" w:hAnsi="Wingdings" w:hint="default"/>
      </w:rPr>
    </w:lvl>
    <w:lvl w:ilvl="1" w:tplc="FFFFFFFF">
      <w:start w:val="1"/>
      <w:numFmt w:val="bullet"/>
      <w:lvlText w:val=""/>
      <w:lvlJc w:val="left"/>
      <w:pPr>
        <w:tabs>
          <w:tab w:val="num" w:pos="814"/>
        </w:tabs>
        <w:ind w:left="794"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0D1622"/>
    <w:multiLevelType w:val="multilevel"/>
    <w:tmpl w:val="3FB43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CE1E03"/>
    <w:multiLevelType w:val="hybridMultilevel"/>
    <w:tmpl w:val="2AD0D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06900503">
    <w:abstractNumId w:val="35"/>
  </w:num>
  <w:num w:numId="2" w16cid:durableId="209390699">
    <w:abstractNumId w:val="21"/>
  </w:num>
  <w:num w:numId="3" w16cid:durableId="263197722">
    <w:abstractNumId w:val="7"/>
  </w:num>
  <w:num w:numId="4" w16cid:durableId="787436561">
    <w:abstractNumId w:val="26"/>
  </w:num>
  <w:num w:numId="5" w16cid:durableId="328757504">
    <w:abstractNumId w:val="33"/>
  </w:num>
  <w:num w:numId="6" w16cid:durableId="890700301">
    <w:abstractNumId w:val="25"/>
  </w:num>
  <w:num w:numId="7" w16cid:durableId="1440369711">
    <w:abstractNumId w:val="10"/>
  </w:num>
  <w:num w:numId="8" w16cid:durableId="1312712774">
    <w:abstractNumId w:val="14"/>
  </w:num>
  <w:num w:numId="9" w16cid:durableId="717050485">
    <w:abstractNumId w:val="28"/>
  </w:num>
  <w:num w:numId="10" w16cid:durableId="1062288184">
    <w:abstractNumId w:val="18"/>
  </w:num>
  <w:num w:numId="11" w16cid:durableId="2021081743">
    <w:abstractNumId w:val="23"/>
  </w:num>
  <w:num w:numId="12" w16cid:durableId="255670221">
    <w:abstractNumId w:val="9"/>
  </w:num>
  <w:num w:numId="13" w16cid:durableId="1841580421">
    <w:abstractNumId w:val="16"/>
  </w:num>
  <w:num w:numId="14" w16cid:durableId="266736268">
    <w:abstractNumId w:val="11"/>
  </w:num>
  <w:num w:numId="15" w16cid:durableId="1404644073">
    <w:abstractNumId w:val="15"/>
  </w:num>
  <w:num w:numId="16" w16cid:durableId="1170369683">
    <w:abstractNumId w:val="24"/>
  </w:num>
  <w:num w:numId="17" w16cid:durableId="1755397156">
    <w:abstractNumId w:val="4"/>
  </w:num>
  <w:num w:numId="18" w16cid:durableId="1938831474">
    <w:abstractNumId w:val="32"/>
  </w:num>
  <w:num w:numId="19" w16cid:durableId="137771027">
    <w:abstractNumId w:val="3"/>
  </w:num>
  <w:num w:numId="20" w16cid:durableId="261307292">
    <w:abstractNumId w:val="13"/>
  </w:num>
  <w:num w:numId="21" w16cid:durableId="710685553">
    <w:abstractNumId w:val="29"/>
  </w:num>
  <w:num w:numId="22" w16cid:durableId="195503432">
    <w:abstractNumId w:val="36"/>
  </w:num>
  <w:num w:numId="23" w16cid:durableId="810093662">
    <w:abstractNumId w:val="20"/>
  </w:num>
  <w:num w:numId="24" w16cid:durableId="1569612367">
    <w:abstractNumId w:val="2"/>
  </w:num>
  <w:num w:numId="25" w16cid:durableId="1306818449">
    <w:abstractNumId w:val="5"/>
  </w:num>
  <w:num w:numId="26" w16cid:durableId="786196470">
    <w:abstractNumId w:val="19"/>
  </w:num>
  <w:num w:numId="27" w16cid:durableId="671109740">
    <w:abstractNumId w:val="27"/>
  </w:num>
  <w:num w:numId="28" w16cid:durableId="104352712">
    <w:abstractNumId w:val="6"/>
  </w:num>
  <w:num w:numId="29" w16cid:durableId="1704868173">
    <w:abstractNumId w:val="30"/>
  </w:num>
  <w:num w:numId="30" w16cid:durableId="1232811171">
    <w:abstractNumId w:val="34"/>
  </w:num>
  <w:num w:numId="31" w16cid:durableId="324624112">
    <w:abstractNumId w:val="0"/>
  </w:num>
  <w:num w:numId="32" w16cid:durableId="1926718538">
    <w:abstractNumId w:val="31"/>
  </w:num>
  <w:num w:numId="33" w16cid:durableId="68383481">
    <w:abstractNumId w:val="12"/>
  </w:num>
  <w:num w:numId="34" w16cid:durableId="2119180148">
    <w:abstractNumId w:val="22"/>
  </w:num>
  <w:num w:numId="35" w16cid:durableId="2019194131">
    <w:abstractNumId w:val="1"/>
  </w:num>
  <w:num w:numId="36" w16cid:durableId="1085230004">
    <w:abstractNumId w:val="8"/>
  </w:num>
  <w:num w:numId="37" w16cid:durableId="1351226227">
    <w:abstractNumId w:val="37"/>
  </w:num>
  <w:num w:numId="38" w16cid:durableId="1872302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CC"/>
    <w:rsid w:val="000035B9"/>
    <w:rsid w:val="0000429F"/>
    <w:rsid w:val="000062D1"/>
    <w:rsid w:val="00014973"/>
    <w:rsid w:val="0001521D"/>
    <w:rsid w:val="00015587"/>
    <w:rsid w:val="00016DBA"/>
    <w:rsid w:val="000214AA"/>
    <w:rsid w:val="00025131"/>
    <w:rsid w:val="0002649D"/>
    <w:rsid w:val="00027B24"/>
    <w:rsid w:val="00040955"/>
    <w:rsid w:val="00043828"/>
    <w:rsid w:val="00043CAA"/>
    <w:rsid w:val="00050BB9"/>
    <w:rsid w:val="00055E96"/>
    <w:rsid w:val="00055EE0"/>
    <w:rsid w:val="00065F71"/>
    <w:rsid w:val="000670E1"/>
    <w:rsid w:val="00071793"/>
    <w:rsid w:val="0007185E"/>
    <w:rsid w:val="000733B5"/>
    <w:rsid w:val="00077D64"/>
    <w:rsid w:val="0008594A"/>
    <w:rsid w:val="000934BB"/>
    <w:rsid w:val="00094D7B"/>
    <w:rsid w:val="00095CCF"/>
    <w:rsid w:val="00097DD7"/>
    <w:rsid w:val="00097FC9"/>
    <w:rsid w:val="000A12B4"/>
    <w:rsid w:val="000A3FE7"/>
    <w:rsid w:val="000B0973"/>
    <w:rsid w:val="000B0E2C"/>
    <w:rsid w:val="000B3778"/>
    <w:rsid w:val="000B3A91"/>
    <w:rsid w:val="000B4EB5"/>
    <w:rsid w:val="000C2036"/>
    <w:rsid w:val="000C69E9"/>
    <w:rsid w:val="000C7B82"/>
    <w:rsid w:val="000C7C0C"/>
    <w:rsid w:val="000D35BA"/>
    <w:rsid w:val="000E19C5"/>
    <w:rsid w:val="000F096A"/>
    <w:rsid w:val="000F31B4"/>
    <w:rsid w:val="000F5241"/>
    <w:rsid w:val="000F7C37"/>
    <w:rsid w:val="00103297"/>
    <w:rsid w:val="00106C3D"/>
    <w:rsid w:val="0011026E"/>
    <w:rsid w:val="001113E3"/>
    <w:rsid w:val="00115DC3"/>
    <w:rsid w:val="0011797B"/>
    <w:rsid w:val="00124A57"/>
    <w:rsid w:val="00126251"/>
    <w:rsid w:val="00126B88"/>
    <w:rsid w:val="00133F68"/>
    <w:rsid w:val="00143EDD"/>
    <w:rsid w:val="00143FFF"/>
    <w:rsid w:val="00150068"/>
    <w:rsid w:val="00150CE5"/>
    <w:rsid w:val="00150EEE"/>
    <w:rsid w:val="00151E8E"/>
    <w:rsid w:val="0015491A"/>
    <w:rsid w:val="00161430"/>
    <w:rsid w:val="001629E8"/>
    <w:rsid w:val="00171B04"/>
    <w:rsid w:val="00173AD5"/>
    <w:rsid w:val="00173CD8"/>
    <w:rsid w:val="00177B4B"/>
    <w:rsid w:val="00180D61"/>
    <w:rsid w:val="0018325E"/>
    <w:rsid w:val="00184728"/>
    <w:rsid w:val="00186B0D"/>
    <w:rsid w:val="00187717"/>
    <w:rsid w:val="00190136"/>
    <w:rsid w:val="001915E7"/>
    <w:rsid w:val="0019219E"/>
    <w:rsid w:val="00193E7D"/>
    <w:rsid w:val="001957B7"/>
    <w:rsid w:val="001A0FD8"/>
    <w:rsid w:val="001A1FB5"/>
    <w:rsid w:val="001A4AF4"/>
    <w:rsid w:val="001B524A"/>
    <w:rsid w:val="001B58CD"/>
    <w:rsid w:val="001B7AB4"/>
    <w:rsid w:val="001C19F2"/>
    <w:rsid w:val="001C31EE"/>
    <w:rsid w:val="001C33F3"/>
    <w:rsid w:val="001C37D5"/>
    <w:rsid w:val="001C5C2C"/>
    <w:rsid w:val="001D03CC"/>
    <w:rsid w:val="001D0AAB"/>
    <w:rsid w:val="001D74D4"/>
    <w:rsid w:val="001E06B1"/>
    <w:rsid w:val="001F108B"/>
    <w:rsid w:val="001F4F49"/>
    <w:rsid w:val="001F4FD7"/>
    <w:rsid w:val="001F7664"/>
    <w:rsid w:val="00202FE9"/>
    <w:rsid w:val="00203970"/>
    <w:rsid w:val="002109E7"/>
    <w:rsid w:val="0021323A"/>
    <w:rsid w:val="00216EE1"/>
    <w:rsid w:val="00217D8A"/>
    <w:rsid w:val="002229D2"/>
    <w:rsid w:val="00227175"/>
    <w:rsid w:val="00231CBA"/>
    <w:rsid w:val="00233274"/>
    <w:rsid w:val="00241107"/>
    <w:rsid w:val="00253322"/>
    <w:rsid w:val="002559DC"/>
    <w:rsid w:val="00255FE6"/>
    <w:rsid w:val="0026291F"/>
    <w:rsid w:val="0026754A"/>
    <w:rsid w:val="00270B81"/>
    <w:rsid w:val="00272F45"/>
    <w:rsid w:val="002732B8"/>
    <w:rsid w:val="002777C8"/>
    <w:rsid w:val="00280290"/>
    <w:rsid w:val="00281993"/>
    <w:rsid w:val="00284964"/>
    <w:rsid w:val="002856DE"/>
    <w:rsid w:val="002906D7"/>
    <w:rsid w:val="00290757"/>
    <w:rsid w:val="002909B6"/>
    <w:rsid w:val="00291C3B"/>
    <w:rsid w:val="00295333"/>
    <w:rsid w:val="002B0109"/>
    <w:rsid w:val="002B07C3"/>
    <w:rsid w:val="002B0BB3"/>
    <w:rsid w:val="002B32AF"/>
    <w:rsid w:val="002B6DFC"/>
    <w:rsid w:val="002B7052"/>
    <w:rsid w:val="002C1301"/>
    <w:rsid w:val="002C4C8A"/>
    <w:rsid w:val="002C69CB"/>
    <w:rsid w:val="002C7162"/>
    <w:rsid w:val="002D07D7"/>
    <w:rsid w:val="002E216F"/>
    <w:rsid w:val="002E5C18"/>
    <w:rsid w:val="002F5AD1"/>
    <w:rsid w:val="002F60A0"/>
    <w:rsid w:val="002F7354"/>
    <w:rsid w:val="002F7D01"/>
    <w:rsid w:val="003007BB"/>
    <w:rsid w:val="003009B0"/>
    <w:rsid w:val="00301923"/>
    <w:rsid w:val="00305F89"/>
    <w:rsid w:val="003113F8"/>
    <w:rsid w:val="00315CD4"/>
    <w:rsid w:val="00321137"/>
    <w:rsid w:val="00323AD0"/>
    <w:rsid w:val="003332DE"/>
    <w:rsid w:val="00342E32"/>
    <w:rsid w:val="00344ADA"/>
    <w:rsid w:val="003535D2"/>
    <w:rsid w:val="00355A1D"/>
    <w:rsid w:val="0035739A"/>
    <w:rsid w:val="00357842"/>
    <w:rsid w:val="00361E2F"/>
    <w:rsid w:val="00363427"/>
    <w:rsid w:val="00363A0F"/>
    <w:rsid w:val="00365B87"/>
    <w:rsid w:val="003669A9"/>
    <w:rsid w:val="00370800"/>
    <w:rsid w:val="0037597B"/>
    <w:rsid w:val="00377405"/>
    <w:rsid w:val="00383E0E"/>
    <w:rsid w:val="00384B81"/>
    <w:rsid w:val="003857A7"/>
    <w:rsid w:val="00390021"/>
    <w:rsid w:val="00390EFF"/>
    <w:rsid w:val="00391208"/>
    <w:rsid w:val="0039249A"/>
    <w:rsid w:val="00392A71"/>
    <w:rsid w:val="00394FE1"/>
    <w:rsid w:val="00396E0D"/>
    <w:rsid w:val="00397112"/>
    <w:rsid w:val="003A1E9D"/>
    <w:rsid w:val="003A2E5D"/>
    <w:rsid w:val="003A662E"/>
    <w:rsid w:val="003A72CC"/>
    <w:rsid w:val="003B01F1"/>
    <w:rsid w:val="003B18E7"/>
    <w:rsid w:val="003B4FD0"/>
    <w:rsid w:val="003B5491"/>
    <w:rsid w:val="003C18C8"/>
    <w:rsid w:val="003C349E"/>
    <w:rsid w:val="003C47C8"/>
    <w:rsid w:val="003C6A2D"/>
    <w:rsid w:val="003C7C00"/>
    <w:rsid w:val="003D763A"/>
    <w:rsid w:val="003E53AA"/>
    <w:rsid w:val="003E60E5"/>
    <w:rsid w:val="003E6ADE"/>
    <w:rsid w:val="003F50F4"/>
    <w:rsid w:val="003F5186"/>
    <w:rsid w:val="003F6CEB"/>
    <w:rsid w:val="003F722A"/>
    <w:rsid w:val="003F77D2"/>
    <w:rsid w:val="004001A5"/>
    <w:rsid w:val="00402AF9"/>
    <w:rsid w:val="0040316D"/>
    <w:rsid w:val="004071B8"/>
    <w:rsid w:val="004103D3"/>
    <w:rsid w:val="00416EA9"/>
    <w:rsid w:val="00427BF6"/>
    <w:rsid w:val="00430157"/>
    <w:rsid w:val="004304DC"/>
    <w:rsid w:val="004335F4"/>
    <w:rsid w:val="004361D3"/>
    <w:rsid w:val="00440E82"/>
    <w:rsid w:val="00441482"/>
    <w:rsid w:val="00451D94"/>
    <w:rsid w:val="0045264A"/>
    <w:rsid w:val="004527BA"/>
    <w:rsid w:val="0047107A"/>
    <w:rsid w:val="00471644"/>
    <w:rsid w:val="00476BCE"/>
    <w:rsid w:val="00476F4A"/>
    <w:rsid w:val="00476FE4"/>
    <w:rsid w:val="0048242E"/>
    <w:rsid w:val="00482472"/>
    <w:rsid w:val="004831CC"/>
    <w:rsid w:val="00484706"/>
    <w:rsid w:val="00491543"/>
    <w:rsid w:val="00491BE3"/>
    <w:rsid w:val="00493D42"/>
    <w:rsid w:val="00494F9C"/>
    <w:rsid w:val="004A5F08"/>
    <w:rsid w:val="004A63F0"/>
    <w:rsid w:val="004B05F2"/>
    <w:rsid w:val="004B33EC"/>
    <w:rsid w:val="004B4110"/>
    <w:rsid w:val="004B43AA"/>
    <w:rsid w:val="004B5D48"/>
    <w:rsid w:val="004B678B"/>
    <w:rsid w:val="004C3DA4"/>
    <w:rsid w:val="004C4FBC"/>
    <w:rsid w:val="004C627E"/>
    <w:rsid w:val="004D07B4"/>
    <w:rsid w:val="004D1D06"/>
    <w:rsid w:val="004D393E"/>
    <w:rsid w:val="004D7006"/>
    <w:rsid w:val="004E0F66"/>
    <w:rsid w:val="004E760F"/>
    <w:rsid w:val="004E7C89"/>
    <w:rsid w:val="004F3C46"/>
    <w:rsid w:val="004F4057"/>
    <w:rsid w:val="004F72CF"/>
    <w:rsid w:val="00501637"/>
    <w:rsid w:val="00504AD0"/>
    <w:rsid w:val="00504F47"/>
    <w:rsid w:val="00515EBD"/>
    <w:rsid w:val="00516126"/>
    <w:rsid w:val="0051745A"/>
    <w:rsid w:val="0052045A"/>
    <w:rsid w:val="00523086"/>
    <w:rsid w:val="00523EED"/>
    <w:rsid w:val="0053618C"/>
    <w:rsid w:val="005424F4"/>
    <w:rsid w:val="00543F4B"/>
    <w:rsid w:val="005539F3"/>
    <w:rsid w:val="00553B45"/>
    <w:rsid w:val="00554931"/>
    <w:rsid w:val="005610EA"/>
    <w:rsid w:val="00561343"/>
    <w:rsid w:val="00561C7E"/>
    <w:rsid w:val="00561E36"/>
    <w:rsid w:val="005661F3"/>
    <w:rsid w:val="005746C6"/>
    <w:rsid w:val="00577981"/>
    <w:rsid w:val="00587866"/>
    <w:rsid w:val="00596333"/>
    <w:rsid w:val="005963E5"/>
    <w:rsid w:val="00596A6A"/>
    <w:rsid w:val="005A07F5"/>
    <w:rsid w:val="005A3279"/>
    <w:rsid w:val="005A3A52"/>
    <w:rsid w:val="005A559A"/>
    <w:rsid w:val="005A6617"/>
    <w:rsid w:val="005A7C0C"/>
    <w:rsid w:val="005B1C2D"/>
    <w:rsid w:val="005B7AF7"/>
    <w:rsid w:val="005C4A3A"/>
    <w:rsid w:val="005C6FEB"/>
    <w:rsid w:val="005C7722"/>
    <w:rsid w:val="005D1F77"/>
    <w:rsid w:val="005D323F"/>
    <w:rsid w:val="005D7A56"/>
    <w:rsid w:val="005E1A75"/>
    <w:rsid w:val="005E1DE0"/>
    <w:rsid w:val="005E320C"/>
    <w:rsid w:val="005E7567"/>
    <w:rsid w:val="005F193A"/>
    <w:rsid w:val="005F3BF2"/>
    <w:rsid w:val="005F5C79"/>
    <w:rsid w:val="005F6407"/>
    <w:rsid w:val="0060005F"/>
    <w:rsid w:val="00603C15"/>
    <w:rsid w:val="00610F2F"/>
    <w:rsid w:val="00611CF3"/>
    <w:rsid w:val="006120EB"/>
    <w:rsid w:val="00620F94"/>
    <w:rsid w:val="00622268"/>
    <w:rsid w:val="00622688"/>
    <w:rsid w:val="00630403"/>
    <w:rsid w:val="0063168F"/>
    <w:rsid w:val="0063329B"/>
    <w:rsid w:val="00635657"/>
    <w:rsid w:val="0063746A"/>
    <w:rsid w:val="00637602"/>
    <w:rsid w:val="00640C63"/>
    <w:rsid w:val="00642142"/>
    <w:rsid w:val="006424EF"/>
    <w:rsid w:val="00642645"/>
    <w:rsid w:val="0064377E"/>
    <w:rsid w:val="00643D1E"/>
    <w:rsid w:val="00647540"/>
    <w:rsid w:val="00650171"/>
    <w:rsid w:val="00651E02"/>
    <w:rsid w:val="00653ECB"/>
    <w:rsid w:val="00655443"/>
    <w:rsid w:val="00655A05"/>
    <w:rsid w:val="00656429"/>
    <w:rsid w:val="00656814"/>
    <w:rsid w:val="00666787"/>
    <w:rsid w:val="00673E77"/>
    <w:rsid w:val="00681A65"/>
    <w:rsid w:val="00681C72"/>
    <w:rsid w:val="00686AF1"/>
    <w:rsid w:val="006879AE"/>
    <w:rsid w:val="00692271"/>
    <w:rsid w:val="006940A2"/>
    <w:rsid w:val="00694DD4"/>
    <w:rsid w:val="0069690D"/>
    <w:rsid w:val="006A551E"/>
    <w:rsid w:val="006A60DF"/>
    <w:rsid w:val="006A69D6"/>
    <w:rsid w:val="006B48C6"/>
    <w:rsid w:val="006B7BF7"/>
    <w:rsid w:val="006C5490"/>
    <w:rsid w:val="006C74DC"/>
    <w:rsid w:val="006D4146"/>
    <w:rsid w:val="006D46C9"/>
    <w:rsid w:val="006D5E8D"/>
    <w:rsid w:val="006D7A77"/>
    <w:rsid w:val="006E545B"/>
    <w:rsid w:val="006E54A1"/>
    <w:rsid w:val="006E613E"/>
    <w:rsid w:val="006F10FE"/>
    <w:rsid w:val="006F1636"/>
    <w:rsid w:val="00702377"/>
    <w:rsid w:val="00702C4A"/>
    <w:rsid w:val="00704C5D"/>
    <w:rsid w:val="00705058"/>
    <w:rsid w:val="00706D9C"/>
    <w:rsid w:val="0071057A"/>
    <w:rsid w:val="00711437"/>
    <w:rsid w:val="007146A9"/>
    <w:rsid w:val="007152D7"/>
    <w:rsid w:val="00722598"/>
    <w:rsid w:val="00722D32"/>
    <w:rsid w:val="00725A42"/>
    <w:rsid w:val="007277D8"/>
    <w:rsid w:val="00730B65"/>
    <w:rsid w:val="00737408"/>
    <w:rsid w:val="007416CC"/>
    <w:rsid w:val="007429AE"/>
    <w:rsid w:val="007506C8"/>
    <w:rsid w:val="007516DA"/>
    <w:rsid w:val="00753D73"/>
    <w:rsid w:val="00762CAC"/>
    <w:rsid w:val="00770195"/>
    <w:rsid w:val="007710E8"/>
    <w:rsid w:val="00773716"/>
    <w:rsid w:val="00787AA7"/>
    <w:rsid w:val="007920E6"/>
    <w:rsid w:val="00792844"/>
    <w:rsid w:val="00796730"/>
    <w:rsid w:val="007A138F"/>
    <w:rsid w:val="007A2B03"/>
    <w:rsid w:val="007B3D17"/>
    <w:rsid w:val="007B58B7"/>
    <w:rsid w:val="007C0BAC"/>
    <w:rsid w:val="007C3F47"/>
    <w:rsid w:val="007C5E41"/>
    <w:rsid w:val="007D3034"/>
    <w:rsid w:val="007D5E55"/>
    <w:rsid w:val="007D615D"/>
    <w:rsid w:val="007D7089"/>
    <w:rsid w:val="007E19CA"/>
    <w:rsid w:val="007E423F"/>
    <w:rsid w:val="007E50AC"/>
    <w:rsid w:val="007F116D"/>
    <w:rsid w:val="007F3462"/>
    <w:rsid w:val="007F4C77"/>
    <w:rsid w:val="007F71F3"/>
    <w:rsid w:val="00800686"/>
    <w:rsid w:val="008011EC"/>
    <w:rsid w:val="00806627"/>
    <w:rsid w:val="00815FEA"/>
    <w:rsid w:val="00816C4B"/>
    <w:rsid w:val="00820B5E"/>
    <w:rsid w:val="0082246E"/>
    <w:rsid w:val="00825279"/>
    <w:rsid w:val="00832E4E"/>
    <w:rsid w:val="00833279"/>
    <w:rsid w:val="008334E0"/>
    <w:rsid w:val="0083618B"/>
    <w:rsid w:val="008405A4"/>
    <w:rsid w:val="00844412"/>
    <w:rsid w:val="00846267"/>
    <w:rsid w:val="00846600"/>
    <w:rsid w:val="00846FB7"/>
    <w:rsid w:val="00852566"/>
    <w:rsid w:val="008545EB"/>
    <w:rsid w:val="00861BBA"/>
    <w:rsid w:val="00861E40"/>
    <w:rsid w:val="008632FB"/>
    <w:rsid w:val="00871A07"/>
    <w:rsid w:val="008725C1"/>
    <w:rsid w:val="008731F3"/>
    <w:rsid w:val="008735DA"/>
    <w:rsid w:val="00877709"/>
    <w:rsid w:val="00886C3C"/>
    <w:rsid w:val="008905D3"/>
    <w:rsid w:val="00894F81"/>
    <w:rsid w:val="008A117D"/>
    <w:rsid w:val="008A17F2"/>
    <w:rsid w:val="008B094E"/>
    <w:rsid w:val="008B3BCA"/>
    <w:rsid w:val="008B540D"/>
    <w:rsid w:val="008B63A2"/>
    <w:rsid w:val="008C1DEF"/>
    <w:rsid w:val="008C4B36"/>
    <w:rsid w:val="008C7BE9"/>
    <w:rsid w:val="008D1276"/>
    <w:rsid w:val="008D1BC5"/>
    <w:rsid w:val="008D1DFC"/>
    <w:rsid w:val="008D2A6B"/>
    <w:rsid w:val="008D3060"/>
    <w:rsid w:val="008D497C"/>
    <w:rsid w:val="008D57AE"/>
    <w:rsid w:val="008E00BF"/>
    <w:rsid w:val="008E2BF7"/>
    <w:rsid w:val="008E4415"/>
    <w:rsid w:val="00902BC7"/>
    <w:rsid w:val="009056B1"/>
    <w:rsid w:val="009101D8"/>
    <w:rsid w:val="009150B0"/>
    <w:rsid w:val="009162AB"/>
    <w:rsid w:val="0092368F"/>
    <w:rsid w:val="00924470"/>
    <w:rsid w:val="00925E08"/>
    <w:rsid w:val="00927CCD"/>
    <w:rsid w:val="00927F8F"/>
    <w:rsid w:val="00932D52"/>
    <w:rsid w:val="00932ED4"/>
    <w:rsid w:val="0093684C"/>
    <w:rsid w:val="00937BB3"/>
    <w:rsid w:val="00942762"/>
    <w:rsid w:val="009454DA"/>
    <w:rsid w:val="0094634E"/>
    <w:rsid w:val="00951058"/>
    <w:rsid w:val="0095286F"/>
    <w:rsid w:val="00953923"/>
    <w:rsid w:val="009539BA"/>
    <w:rsid w:val="009550DA"/>
    <w:rsid w:val="00955C9C"/>
    <w:rsid w:val="00955DB2"/>
    <w:rsid w:val="00962854"/>
    <w:rsid w:val="0096308E"/>
    <w:rsid w:val="00963161"/>
    <w:rsid w:val="00966AAD"/>
    <w:rsid w:val="00967406"/>
    <w:rsid w:val="0097054C"/>
    <w:rsid w:val="009719F7"/>
    <w:rsid w:val="00977F5D"/>
    <w:rsid w:val="00980355"/>
    <w:rsid w:val="00980A50"/>
    <w:rsid w:val="00983A6C"/>
    <w:rsid w:val="00991032"/>
    <w:rsid w:val="009A148F"/>
    <w:rsid w:val="009A77BB"/>
    <w:rsid w:val="009A7D95"/>
    <w:rsid w:val="009B4DFC"/>
    <w:rsid w:val="009B50EE"/>
    <w:rsid w:val="009B57AB"/>
    <w:rsid w:val="009B75C4"/>
    <w:rsid w:val="009C05FC"/>
    <w:rsid w:val="009C2D7D"/>
    <w:rsid w:val="009D1BC4"/>
    <w:rsid w:val="009D1C94"/>
    <w:rsid w:val="009D469D"/>
    <w:rsid w:val="009D640E"/>
    <w:rsid w:val="009D7F2B"/>
    <w:rsid w:val="009E006F"/>
    <w:rsid w:val="009E50B0"/>
    <w:rsid w:val="009E6A3D"/>
    <w:rsid w:val="009E7182"/>
    <w:rsid w:val="009F09D0"/>
    <w:rsid w:val="009F1670"/>
    <w:rsid w:val="009F1EA9"/>
    <w:rsid w:val="009F379B"/>
    <w:rsid w:val="009F5764"/>
    <w:rsid w:val="00A028F7"/>
    <w:rsid w:val="00A1001E"/>
    <w:rsid w:val="00A1058E"/>
    <w:rsid w:val="00A1193F"/>
    <w:rsid w:val="00A11FDF"/>
    <w:rsid w:val="00A16A6F"/>
    <w:rsid w:val="00A2309D"/>
    <w:rsid w:val="00A2663B"/>
    <w:rsid w:val="00A30BE8"/>
    <w:rsid w:val="00A32F0B"/>
    <w:rsid w:val="00A333B1"/>
    <w:rsid w:val="00A34CB7"/>
    <w:rsid w:val="00A41C0F"/>
    <w:rsid w:val="00A43260"/>
    <w:rsid w:val="00A449CD"/>
    <w:rsid w:val="00A468AB"/>
    <w:rsid w:val="00A47C9D"/>
    <w:rsid w:val="00A51C80"/>
    <w:rsid w:val="00A54953"/>
    <w:rsid w:val="00A5712C"/>
    <w:rsid w:val="00A6653E"/>
    <w:rsid w:val="00A676AF"/>
    <w:rsid w:val="00A745D3"/>
    <w:rsid w:val="00A75782"/>
    <w:rsid w:val="00A7627C"/>
    <w:rsid w:val="00A7675E"/>
    <w:rsid w:val="00A81252"/>
    <w:rsid w:val="00A823DF"/>
    <w:rsid w:val="00A8267B"/>
    <w:rsid w:val="00A82D9C"/>
    <w:rsid w:val="00A83BC2"/>
    <w:rsid w:val="00A845C2"/>
    <w:rsid w:val="00A8656A"/>
    <w:rsid w:val="00A946CB"/>
    <w:rsid w:val="00A96AC4"/>
    <w:rsid w:val="00A97AEC"/>
    <w:rsid w:val="00AA106A"/>
    <w:rsid w:val="00AB230D"/>
    <w:rsid w:val="00AB68DC"/>
    <w:rsid w:val="00AD38FE"/>
    <w:rsid w:val="00AD3A23"/>
    <w:rsid w:val="00AD744C"/>
    <w:rsid w:val="00AE7634"/>
    <w:rsid w:val="00AF0508"/>
    <w:rsid w:val="00AF7515"/>
    <w:rsid w:val="00B013DF"/>
    <w:rsid w:val="00B05034"/>
    <w:rsid w:val="00B07546"/>
    <w:rsid w:val="00B121F3"/>
    <w:rsid w:val="00B1374B"/>
    <w:rsid w:val="00B159B9"/>
    <w:rsid w:val="00B16C79"/>
    <w:rsid w:val="00B20F07"/>
    <w:rsid w:val="00B27B47"/>
    <w:rsid w:val="00B31A18"/>
    <w:rsid w:val="00B335AD"/>
    <w:rsid w:val="00B37226"/>
    <w:rsid w:val="00B4165C"/>
    <w:rsid w:val="00B43437"/>
    <w:rsid w:val="00B50203"/>
    <w:rsid w:val="00B50417"/>
    <w:rsid w:val="00B51452"/>
    <w:rsid w:val="00B554C8"/>
    <w:rsid w:val="00B567C7"/>
    <w:rsid w:val="00B62566"/>
    <w:rsid w:val="00B64D00"/>
    <w:rsid w:val="00B74AE7"/>
    <w:rsid w:val="00B848DE"/>
    <w:rsid w:val="00B86244"/>
    <w:rsid w:val="00B95FF6"/>
    <w:rsid w:val="00BA18E2"/>
    <w:rsid w:val="00BA77E7"/>
    <w:rsid w:val="00BA7F52"/>
    <w:rsid w:val="00BB42FE"/>
    <w:rsid w:val="00BC1290"/>
    <w:rsid w:val="00BC3484"/>
    <w:rsid w:val="00BC59A4"/>
    <w:rsid w:val="00BC76F6"/>
    <w:rsid w:val="00BC7918"/>
    <w:rsid w:val="00BD2A28"/>
    <w:rsid w:val="00BD5672"/>
    <w:rsid w:val="00BD6373"/>
    <w:rsid w:val="00BD7250"/>
    <w:rsid w:val="00BE06B1"/>
    <w:rsid w:val="00BE657B"/>
    <w:rsid w:val="00BE7BE9"/>
    <w:rsid w:val="00BF4FDD"/>
    <w:rsid w:val="00BF52E0"/>
    <w:rsid w:val="00BF5B2C"/>
    <w:rsid w:val="00C02171"/>
    <w:rsid w:val="00C03E80"/>
    <w:rsid w:val="00C05086"/>
    <w:rsid w:val="00C05DF3"/>
    <w:rsid w:val="00C06157"/>
    <w:rsid w:val="00C112C4"/>
    <w:rsid w:val="00C16671"/>
    <w:rsid w:val="00C203BB"/>
    <w:rsid w:val="00C26E5D"/>
    <w:rsid w:val="00C326E7"/>
    <w:rsid w:val="00C330D0"/>
    <w:rsid w:val="00C34E0B"/>
    <w:rsid w:val="00C36E12"/>
    <w:rsid w:val="00C379DC"/>
    <w:rsid w:val="00C42667"/>
    <w:rsid w:val="00C437BC"/>
    <w:rsid w:val="00C47378"/>
    <w:rsid w:val="00C473C5"/>
    <w:rsid w:val="00C52F1D"/>
    <w:rsid w:val="00C535C2"/>
    <w:rsid w:val="00C54CFE"/>
    <w:rsid w:val="00C5516B"/>
    <w:rsid w:val="00C5595B"/>
    <w:rsid w:val="00C61BC5"/>
    <w:rsid w:val="00C624BD"/>
    <w:rsid w:val="00C63BED"/>
    <w:rsid w:val="00C67C38"/>
    <w:rsid w:val="00C713D8"/>
    <w:rsid w:val="00C753DB"/>
    <w:rsid w:val="00C82491"/>
    <w:rsid w:val="00C82F53"/>
    <w:rsid w:val="00C85B38"/>
    <w:rsid w:val="00C860FB"/>
    <w:rsid w:val="00C95160"/>
    <w:rsid w:val="00C96807"/>
    <w:rsid w:val="00CA0E51"/>
    <w:rsid w:val="00CA4BD6"/>
    <w:rsid w:val="00CB22CC"/>
    <w:rsid w:val="00CB5A0D"/>
    <w:rsid w:val="00CB6561"/>
    <w:rsid w:val="00CB7924"/>
    <w:rsid w:val="00CB7D37"/>
    <w:rsid w:val="00CC03E5"/>
    <w:rsid w:val="00CC6042"/>
    <w:rsid w:val="00CC7E35"/>
    <w:rsid w:val="00CD1BCC"/>
    <w:rsid w:val="00CD2826"/>
    <w:rsid w:val="00CD46FE"/>
    <w:rsid w:val="00CE61B4"/>
    <w:rsid w:val="00CF0D08"/>
    <w:rsid w:val="00CF1E55"/>
    <w:rsid w:val="00CF36F7"/>
    <w:rsid w:val="00CF4054"/>
    <w:rsid w:val="00CF563A"/>
    <w:rsid w:val="00CF5B58"/>
    <w:rsid w:val="00D02021"/>
    <w:rsid w:val="00D0243F"/>
    <w:rsid w:val="00D06452"/>
    <w:rsid w:val="00D07957"/>
    <w:rsid w:val="00D07C46"/>
    <w:rsid w:val="00D2481E"/>
    <w:rsid w:val="00D315B0"/>
    <w:rsid w:val="00D31B96"/>
    <w:rsid w:val="00D32926"/>
    <w:rsid w:val="00D33804"/>
    <w:rsid w:val="00D35943"/>
    <w:rsid w:val="00D37768"/>
    <w:rsid w:val="00D42F15"/>
    <w:rsid w:val="00D439F5"/>
    <w:rsid w:val="00D47D66"/>
    <w:rsid w:val="00D47FC2"/>
    <w:rsid w:val="00D516B3"/>
    <w:rsid w:val="00D51A31"/>
    <w:rsid w:val="00D52223"/>
    <w:rsid w:val="00D56CBB"/>
    <w:rsid w:val="00D606DB"/>
    <w:rsid w:val="00D643DD"/>
    <w:rsid w:val="00D66436"/>
    <w:rsid w:val="00D70F06"/>
    <w:rsid w:val="00D72E79"/>
    <w:rsid w:val="00D749A2"/>
    <w:rsid w:val="00D758AE"/>
    <w:rsid w:val="00D82996"/>
    <w:rsid w:val="00D86749"/>
    <w:rsid w:val="00D8722E"/>
    <w:rsid w:val="00DA4AFF"/>
    <w:rsid w:val="00DA5A8C"/>
    <w:rsid w:val="00DA69FC"/>
    <w:rsid w:val="00DA7BA2"/>
    <w:rsid w:val="00DB133D"/>
    <w:rsid w:val="00DB3EB0"/>
    <w:rsid w:val="00DB5B97"/>
    <w:rsid w:val="00DC2D95"/>
    <w:rsid w:val="00DC4FF3"/>
    <w:rsid w:val="00DC594F"/>
    <w:rsid w:val="00DC6039"/>
    <w:rsid w:val="00DC6876"/>
    <w:rsid w:val="00DD2C3D"/>
    <w:rsid w:val="00DD40F7"/>
    <w:rsid w:val="00DD6F28"/>
    <w:rsid w:val="00DE3303"/>
    <w:rsid w:val="00DE6DD6"/>
    <w:rsid w:val="00DF1399"/>
    <w:rsid w:val="00DF1F0E"/>
    <w:rsid w:val="00DF1F56"/>
    <w:rsid w:val="00DF42C4"/>
    <w:rsid w:val="00DF677B"/>
    <w:rsid w:val="00E006C7"/>
    <w:rsid w:val="00E01D03"/>
    <w:rsid w:val="00E055AC"/>
    <w:rsid w:val="00E105AF"/>
    <w:rsid w:val="00E1764B"/>
    <w:rsid w:val="00E32BB9"/>
    <w:rsid w:val="00E373D3"/>
    <w:rsid w:val="00E41350"/>
    <w:rsid w:val="00E414B5"/>
    <w:rsid w:val="00E4183E"/>
    <w:rsid w:val="00E45D3C"/>
    <w:rsid w:val="00E51CD6"/>
    <w:rsid w:val="00E554D7"/>
    <w:rsid w:val="00E6079D"/>
    <w:rsid w:val="00E61CC5"/>
    <w:rsid w:val="00E6568A"/>
    <w:rsid w:val="00E6752C"/>
    <w:rsid w:val="00E67811"/>
    <w:rsid w:val="00E67E96"/>
    <w:rsid w:val="00E73EA8"/>
    <w:rsid w:val="00E819A2"/>
    <w:rsid w:val="00E8242A"/>
    <w:rsid w:val="00E862C0"/>
    <w:rsid w:val="00E875C1"/>
    <w:rsid w:val="00E87A7C"/>
    <w:rsid w:val="00EA0196"/>
    <w:rsid w:val="00EA66C5"/>
    <w:rsid w:val="00EB14C9"/>
    <w:rsid w:val="00EB2670"/>
    <w:rsid w:val="00EB6CE2"/>
    <w:rsid w:val="00EC08E5"/>
    <w:rsid w:val="00EC3A93"/>
    <w:rsid w:val="00EC4DE1"/>
    <w:rsid w:val="00EC5106"/>
    <w:rsid w:val="00ED0119"/>
    <w:rsid w:val="00ED222A"/>
    <w:rsid w:val="00ED4925"/>
    <w:rsid w:val="00ED64A7"/>
    <w:rsid w:val="00EE4B8D"/>
    <w:rsid w:val="00EE75AC"/>
    <w:rsid w:val="00EF08E7"/>
    <w:rsid w:val="00EF1E7A"/>
    <w:rsid w:val="00EF42AF"/>
    <w:rsid w:val="00EF5F63"/>
    <w:rsid w:val="00F062A5"/>
    <w:rsid w:val="00F11D04"/>
    <w:rsid w:val="00F121BA"/>
    <w:rsid w:val="00F122AA"/>
    <w:rsid w:val="00F15FFD"/>
    <w:rsid w:val="00F210DA"/>
    <w:rsid w:val="00F26215"/>
    <w:rsid w:val="00F274F7"/>
    <w:rsid w:val="00F31134"/>
    <w:rsid w:val="00F36708"/>
    <w:rsid w:val="00F37631"/>
    <w:rsid w:val="00F43BF6"/>
    <w:rsid w:val="00F43E7C"/>
    <w:rsid w:val="00F50ED9"/>
    <w:rsid w:val="00F52001"/>
    <w:rsid w:val="00F5359D"/>
    <w:rsid w:val="00F5718C"/>
    <w:rsid w:val="00F5726C"/>
    <w:rsid w:val="00F62804"/>
    <w:rsid w:val="00F64029"/>
    <w:rsid w:val="00F70AFF"/>
    <w:rsid w:val="00F773A9"/>
    <w:rsid w:val="00F80270"/>
    <w:rsid w:val="00F83E57"/>
    <w:rsid w:val="00F93FBC"/>
    <w:rsid w:val="00FA01CC"/>
    <w:rsid w:val="00FA34E6"/>
    <w:rsid w:val="00FA5A3D"/>
    <w:rsid w:val="00FC2150"/>
    <w:rsid w:val="00FC4354"/>
    <w:rsid w:val="00FD01CC"/>
    <w:rsid w:val="00FD5B22"/>
    <w:rsid w:val="00FD7E05"/>
    <w:rsid w:val="00FE2F3D"/>
    <w:rsid w:val="00FE6862"/>
    <w:rsid w:val="00FF0383"/>
    <w:rsid w:val="00FF0BA6"/>
    <w:rsid w:val="00FF24DE"/>
    <w:rsid w:val="00FF74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89F9ACA"/>
  <w15:docId w15:val="{93759A84-BEDD-4E5C-93DB-5357E5D9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2CC"/>
  </w:style>
  <w:style w:type="paragraph" w:styleId="Overskrift1">
    <w:name w:val="heading 1"/>
    <w:basedOn w:val="Normal"/>
    <w:next w:val="Normal"/>
    <w:link w:val="Overskrift1Tegn"/>
    <w:qFormat/>
    <w:rsid w:val="00CB22CC"/>
    <w:pPr>
      <w:keepNext/>
      <w:outlineLvl w:val="0"/>
    </w:pPr>
    <w:rPr>
      <w:b/>
      <w:i/>
      <w:iCs/>
      <w:sz w:val="24"/>
    </w:rPr>
  </w:style>
  <w:style w:type="paragraph" w:styleId="Overskrift2">
    <w:name w:val="heading 2"/>
    <w:basedOn w:val="Normal"/>
    <w:next w:val="Normal"/>
    <w:qFormat/>
    <w:rsid w:val="00CB22CC"/>
    <w:pPr>
      <w:keepNext/>
      <w:spacing w:before="240" w:after="60"/>
      <w:outlineLvl w:val="1"/>
    </w:pPr>
    <w:rPr>
      <w:rFonts w:ascii="Arial" w:hAnsi="Arial"/>
      <w:b/>
      <w:i/>
      <w:sz w:val="24"/>
    </w:rPr>
  </w:style>
  <w:style w:type="paragraph" w:styleId="Overskrift5">
    <w:name w:val="heading 5"/>
    <w:basedOn w:val="Normal"/>
    <w:next w:val="Normal"/>
    <w:qFormat/>
    <w:rsid w:val="00CB22CC"/>
    <w:pPr>
      <w:keepNext/>
      <w:jc w:val="center"/>
      <w:outlineLvl w:val="4"/>
    </w:pPr>
    <w:rPr>
      <w:b/>
      <w:sz w:val="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CB22CC"/>
    <w:pPr>
      <w:tabs>
        <w:tab w:val="center" w:pos="4819"/>
        <w:tab w:val="right" w:pos="9638"/>
      </w:tabs>
    </w:pPr>
  </w:style>
  <w:style w:type="paragraph" w:styleId="Sidefod">
    <w:name w:val="footer"/>
    <w:basedOn w:val="Normal"/>
    <w:link w:val="SidefodTegn"/>
    <w:uiPriority w:val="99"/>
    <w:rsid w:val="00CB22CC"/>
    <w:pPr>
      <w:tabs>
        <w:tab w:val="center" w:pos="4819"/>
        <w:tab w:val="right" w:pos="9638"/>
      </w:tabs>
    </w:pPr>
  </w:style>
  <w:style w:type="character" w:styleId="Sidetal">
    <w:name w:val="page number"/>
    <w:basedOn w:val="Standardskrifttypeiafsnit"/>
    <w:rsid w:val="00CB22CC"/>
  </w:style>
  <w:style w:type="paragraph" w:styleId="Brdtekstindrykning">
    <w:name w:val="Body Text Indent"/>
    <w:basedOn w:val="Normal"/>
    <w:rsid w:val="00CB22CC"/>
    <w:pPr>
      <w:ind w:firstLine="113"/>
    </w:pPr>
    <w:rPr>
      <w:sz w:val="22"/>
    </w:rPr>
  </w:style>
  <w:style w:type="paragraph" w:styleId="Brdtekst">
    <w:name w:val="Body Text"/>
    <w:basedOn w:val="Normal"/>
    <w:rsid w:val="00CB22CC"/>
    <w:rPr>
      <w:sz w:val="22"/>
    </w:rPr>
  </w:style>
  <w:style w:type="paragraph" w:styleId="Bloktekst">
    <w:name w:val="Block Text"/>
    <w:basedOn w:val="Normal"/>
    <w:rsid w:val="00CB22CC"/>
    <w:pPr>
      <w:ind w:left="357" w:right="357"/>
    </w:pPr>
    <w:rPr>
      <w:sz w:val="22"/>
    </w:rPr>
  </w:style>
  <w:style w:type="paragraph" w:styleId="Brdtekst2">
    <w:name w:val="Body Text 2"/>
    <w:basedOn w:val="Normal"/>
    <w:link w:val="Brdtekst2Tegn"/>
    <w:rsid w:val="00CB22CC"/>
    <w:pPr>
      <w:tabs>
        <w:tab w:val="num" w:pos="720"/>
      </w:tabs>
      <w:ind w:right="357"/>
    </w:pPr>
    <w:rPr>
      <w:sz w:val="24"/>
    </w:rPr>
  </w:style>
  <w:style w:type="paragraph" w:styleId="Brdtekst3">
    <w:name w:val="Body Text 3"/>
    <w:basedOn w:val="Normal"/>
    <w:rsid w:val="00CB22CC"/>
    <w:pPr>
      <w:ind w:right="357"/>
    </w:pPr>
    <w:rPr>
      <w:rFonts w:ascii="Verdana" w:hAnsi="Verdana"/>
    </w:rPr>
  </w:style>
  <w:style w:type="paragraph" w:styleId="Indholdsfortegnelse1">
    <w:name w:val="toc 1"/>
    <w:basedOn w:val="Normal"/>
    <w:next w:val="Normal"/>
    <w:autoRedefine/>
    <w:uiPriority w:val="39"/>
    <w:rsid w:val="006C74DC"/>
    <w:pPr>
      <w:spacing w:before="120"/>
    </w:pPr>
    <w:rPr>
      <w:rFonts w:ascii="Calibri" w:hAnsi="Calibri"/>
      <w:b/>
      <w:bCs/>
      <w:i/>
      <w:iCs/>
      <w:sz w:val="24"/>
      <w:szCs w:val="24"/>
    </w:rPr>
  </w:style>
  <w:style w:type="paragraph" w:styleId="Brdtekstindrykning2">
    <w:name w:val="Body Text Indent 2"/>
    <w:basedOn w:val="Normal"/>
    <w:rsid w:val="003E53AA"/>
    <w:pPr>
      <w:spacing w:after="120" w:line="480" w:lineRule="auto"/>
      <w:ind w:left="283"/>
    </w:pPr>
  </w:style>
  <w:style w:type="paragraph" w:styleId="Dokumentoversigt">
    <w:name w:val="Document Map"/>
    <w:basedOn w:val="Normal"/>
    <w:semiHidden/>
    <w:rsid w:val="00D07C46"/>
    <w:pPr>
      <w:shd w:val="clear" w:color="auto" w:fill="000080"/>
    </w:pPr>
    <w:rPr>
      <w:rFonts w:ascii="Tahoma" w:hAnsi="Tahoma" w:cs="Tahoma"/>
    </w:rPr>
  </w:style>
  <w:style w:type="character" w:styleId="Hyperlink">
    <w:name w:val="Hyperlink"/>
    <w:basedOn w:val="Standardskrifttypeiafsnit"/>
    <w:uiPriority w:val="99"/>
    <w:rsid w:val="001C31EE"/>
    <w:rPr>
      <w:color w:val="0000FF"/>
      <w:u w:val="single"/>
    </w:rPr>
  </w:style>
  <w:style w:type="paragraph" w:customStyle="1" w:styleId="Typografi1">
    <w:name w:val="Typografi1"/>
    <w:basedOn w:val="Brdtekst2"/>
    <w:rsid w:val="00553B45"/>
    <w:rPr>
      <w:rFonts w:ascii="Verdana" w:hAnsi="Verdana"/>
    </w:rPr>
  </w:style>
  <w:style w:type="paragraph" w:customStyle="1" w:styleId="Typografi2">
    <w:name w:val="Typografi2"/>
    <w:basedOn w:val="Brdtekst2"/>
    <w:rsid w:val="00553B45"/>
  </w:style>
  <w:style w:type="character" w:customStyle="1" w:styleId="Overskrift1Tegn">
    <w:name w:val="Overskrift 1 Tegn"/>
    <w:basedOn w:val="Standardskrifttypeiafsnit"/>
    <w:link w:val="Overskrift1"/>
    <w:rsid w:val="00BE06B1"/>
    <w:rPr>
      <w:b/>
      <w:i/>
      <w:iCs/>
      <w:sz w:val="24"/>
      <w:lang w:val="da-DK" w:eastAsia="da-DK" w:bidi="ar-SA"/>
    </w:rPr>
  </w:style>
  <w:style w:type="character" w:customStyle="1" w:styleId="Brdtekst2Tegn">
    <w:name w:val="Brødtekst 2 Tegn"/>
    <w:basedOn w:val="Standardskrifttypeiafsnit"/>
    <w:link w:val="Brdtekst2"/>
    <w:rsid w:val="00AD744C"/>
    <w:rPr>
      <w:sz w:val="24"/>
      <w:lang w:val="da-DK" w:eastAsia="da-DK" w:bidi="ar-SA"/>
    </w:rPr>
  </w:style>
  <w:style w:type="character" w:styleId="BesgtLink">
    <w:name w:val="FollowedHyperlink"/>
    <w:basedOn w:val="Standardskrifttypeiafsnit"/>
    <w:rsid w:val="00EC5106"/>
    <w:rPr>
      <w:color w:val="800080"/>
      <w:u w:val="single"/>
    </w:rPr>
  </w:style>
  <w:style w:type="paragraph" w:styleId="Fodnotetekst">
    <w:name w:val="footnote text"/>
    <w:basedOn w:val="Normal"/>
    <w:link w:val="FodnotetekstTegn"/>
    <w:rsid w:val="00637602"/>
  </w:style>
  <w:style w:type="character" w:customStyle="1" w:styleId="FodnotetekstTegn">
    <w:name w:val="Fodnotetekst Tegn"/>
    <w:basedOn w:val="Standardskrifttypeiafsnit"/>
    <w:link w:val="Fodnotetekst"/>
    <w:rsid w:val="00637602"/>
  </w:style>
  <w:style w:type="character" w:styleId="Fodnotehenvisning">
    <w:name w:val="footnote reference"/>
    <w:basedOn w:val="Standardskrifttypeiafsnit"/>
    <w:rsid w:val="00637602"/>
    <w:rPr>
      <w:vertAlign w:val="superscript"/>
    </w:rPr>
  </w:style>
  <w:style w:type="character" w:styleId="Kommentarhenvisning">
    <w:name w:val="annotation reference"/>
    <w:basedOn w:val="Standardskrifttypeiafsnit"/>
    <w:rsid w:val="00515EBD"/>
    <w:rPr>
      <w:sz w:val="16"/>
      <w:szCs w:val="16"/>
    </w:rPr>
  </w:style>
  <w:style w:type="paragraph" w:styleId="Kommentartekst">
    <w:name w:val="annotation text"/>
    <w:basedOn w:val="Normal"/>
    <w:link w:val="KommentartekstTegn"/>
    <w:rsid w:val="00515EBD"/>
  </w:style>
  <w:style w:type="character" w:customStyle="1" w:styleId="KommentartekstTegn">
    <w:name w:val="Kommentartekst Tegn"/>
    <w:basedOn w:val="Standardskrifttypeiafsnit"/>
    <w:link w:val="Kommentartekst"/>
    <w:rsid w:val="00515EBD"/>
  </w:style>
  <w:style w:type="paragraph" w:styleId="Kommentaremne">
    <w:name w:val="annotation subject"/>
    <w:basedOn w:val="Kommentartekst"/>
    <w:next w:val="Kommentartekst"/>
    <w:link w:val="KommentaremneTegn"/>
    <w:rsid w:val="00515EBD"/>
    <w:rPr>
      <w:b/>
      <w:bCs/>
    </w:rPr>
  </w:style>
  <w:style w:type="character" w:customStyle="1" w:styleId="KommentaremneTegn">
    <w:name w:val="Kommentaremne Tegn"/>
    <w:basedOn w:val="KommentartekstTegn"/>
    <w:link w:val="Kommentaremne"/>
    <w:rsid w:val="00515EBD"/>
    <w:rPr>
      <w:b/>
      <w:bCs/>
    </w:rPr>
  </w:style>
  <w:style w:type="paragraph" w:styleId="Markeringsbobletekst">
    <w:name w:val="Balloon Text"/>
    <w:basedOn w:val="Normal"/>
    <w:link w:val="MarkeringsbobletekstTegn"/>
    <w:rsid w:val="00515EBD"/>
    <w:rPr>
      <w:rFonts w:ascii="Tahoma" w:hAnsi="Tahoma" w:cs="Tahoma"/>
      <w:sz w:val="16"/>
      <w:szCs w:val="16"/>
    </w:rPr>
  </w:style>
  <w:style w:type="character" w:customStyle="1" w:styleId="MarkeringsbobletekstTegn">
    <w:name w:val="Markeringsbobletekst Tegn"/>
    <w:basedOn w:val="Standardskrifttypeiafsnit"/>
    <w:link w:val="Markeringsbobletekst"/>
    <w:rsid w:val="00515EBD"/>
    <w:rPr>
      <w:rFonts w:ascii="Tahoma" w:hAnsi="Tahoma" w:cs="Tahoma"/>
      <w:sz w:val="16"/>
      <w:szCs w:val="16"/>
    </w:rPr>
  </w:style>
  <w:style w:type="character" w:customStyle="1" w:styleId="SidehovedTegn">
    <w:name w:val="Sidehoved Tegn"/>
    <w:basedOn w:val="Standardskrifttypeiafsnit"/>
    <w:link w:val="Sidehoved"/>
    <w:uiPriority w:val="99"/>
    <w:rsid w:val="00255FE6"/>
  </w:style>
  <w:style w:type="character" w:customStyle="1" w:styleId="SidefodTegn">
    <w:name w:val="Sidefod Tegn"/>
    <w:basedOn w:val="Standardskrifttypeiafsnit"/>
    <w:link w:val="Sidefod"/>
    <w:uiPriority w:val="99"/>
    <w:rsid w:val="004F4057"/>
  </w:style>
  <w:style w:type="paragraph" w:styleId="Indholdsfortegnelse2">
    <w:name w:val="toc 2"/>
    <w:basedOn w:val="Normal"/>
    <w:next w:val="Normal"/>
    <w:autoRedefine/>
    <w:rsid w:val="00F5718C"/>
    <w:pPr>
      <w:spacing w:before="120"/>
      <w:ind w:left="200"/>
    </w:pPr>
    <w:rPr>
      <w:rFonts w:ascii="Calibri" w:hAnsi="Calibri"/>
      <w:b/>
      <w:bCs/>
      <w:sz w:val="22"/>
      <w:szCs w:val="22"/>
    </w:rPr>
  </w:style>
  <w:style w:type="paragraph" w:styleId="Indholdsfortegnelse3">
    <w:name w:val="toc 3"/>
    <w:basedOn w:val="Normal"/>
    <w:next w:val="Normal"/>
    <w:autoRedefine/>
    <w:rsid w:val="00F5718C"/>
    <w:pPr>
      <w:ind w:left="400"/>
    </w:pPr>
    <w:rPr>
      <w:rFonts w:ascii="Calibri" w:hAnsi="Calibri"/>
    </w:rPr>
  </w:style>
  <w:style w:type="paragraph" w:styleId="Indholdsfortegnelse4">
    <w:name w:val="toc 4"/>
    <w:basedOn w:val="Normal"/>
    <w:next w:val="Normal"/>
    <w:autoRedefine/>
    <w:rsid w:val="00F5718C"/>
    <w:pPr>
      <w:ind w:left="600"/>
    </w:pPr>
    <w:rPr>
      <w:rFonts w:ascii="Calibri" w:hAnsi="Calibri"/>
    </w:rPr>
  </w:style>
  <w:style w:type="paragraph" w:styleId="Indholdsfortegnelse5">
    <w:name w:val="toc 5"/>
    <w:basedOn w:val="Normal"/>
    <w:next w:val="Normal"/>
    <w:autoRedefine/>
    <w:rsid w:val="00F5718C"/>
    <w:pPr>
      <w:ind w:left="800"/>
    </w:pPr>
    <w:rPr>
      <w:rFonts w:ascii="Calibri" w:hAnsi="Calibri"/>
    </w:rPr>
  </w:style>
  <w:style w:type="paragraph" w:styleId="Indholdsfortegnelse6">
    <w:name w:val="toc 6"/>
    <w:basedOn w:val="Normal"/>
    <w:next w:val="Normal"/>
    <w:autoRedefine/>
    <w:rsid w:val="00F5718C"/>
    <w:pPr>
      <w:ind w:left="1000"/>
    </w:pPr>
    <w:rPr>
      <w:rFonts w:ascii="Calibri" w:hAnsi="Calibri"/>
    </w:rPr>
  </w:style>
  <w:style w:type="paragraph" w:styleId="Indholdsfortegnelse7">
    <w:name w:val="toc 7"/>
    <w:basedOn w:val="Normal"/>
    <w:next w:val="Normal"/>
    <w:autoRedefine/>
    <w:rsid w:val="00F5718C"/>
    <w:pPr>
      <w:ind w:left="1200"/>
    </w:pPr>
    <w:rPr>
      <w:rFonts w:ascii="Calibri" w:hAnsi="Calibri"/>
    </w:rPr>
  </w:style>
  <w:style w:type="paragraph" w:styleId="Indholdsfortegnelse8">
    <w:name w:val="toc 8"/>
    <w:basedOn w:val="Normal"/>
    <w:next w:val="Normal"/>
    <w:autoRedefine/>
    <w:rsid w:val="00F5718C"/>
    <w:pPr>
      <w:ind w:left="1400"/>
    </w:pPr>
    <w:rPr>
      <w:rFonts w:ascii="Calibri" w:hAnsi="Calibri"/>
    </w:rPr>
  </w:style>
  <w:style w:type="paragraph" w:styleId="Indholdsfortegnelse9">
    <w:name w:val="toc 9"/>
    <w:basedOn w:val="Normal"/>
    <w:next w:val="Normal"/>
    <w:autoRedefine/>
    <w:rsid w:val="00F5718C"/>
    <w:pPr>
      <w:ind w:left="16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259587">
      <w:bodyDiv w:val="1"/>
      <w:marLeft w:val="0"/>
      <w:marRight w:val="0"/>
      <w:marTop w:val="0"/>
      <w:marBottom w:val="0"/>
      <w:divBdr>
        <w:top w:val="none" w:sz="0" w:space="0" w:color="auto"/>
        <w:left w:val="none" w:sz="0" w:space="0" w:color="auto"/>
        <w:bottom w:val="none" w:sz="0" w:space="0" w:color="auto"/>
        <w:right w:val="none" w:sz="0" w:space="0" w:color="auto"/>
      </w:divBdr>
      <w:divsChild>
        <w:div w:id="408038186">
          <w:marLeft w:val="0"/>
          <w:marRight w:val="0"/>
          <w:marTop w:val="0"/>
          <w:marBottom w:val="0"/>
          <w:divBdr>
            <w:top w:val="none" w:sz="0" w:space="0" w:color="auto"/>
            <w:left w:val="none" w:sz="0" w:space="0" w:color="auto"/>
            <w:bottom w:val="none" w:sz="0" w:space="0" w:color="auto"/>
            <w:right w:val="none" w:sz="0" w:space="0" w:color="auto"/>
          </w:divBdr>
        </w:div>
      </w:divsChild>
    </w:div>
    <w:div w:id="557471660">
      <w:bodyDiv w:val="1"/>
      <w:marLeft w:val="0"/>
      <w:marRight w:val="0"/>
      <w:marTop w:val="0"/>
      <w:marBottom w:val="0"/>
      <w:divBdr>
        <w:top w:val="none" w:sz="0" w:space="0" w:color="auto"/>
        <w:left w:val="none" w:sz="0" w:space="0" w:color="auto"/>
        <w:bottom w:val="none" w:sz="0" w:space="0" w:color="auto"/>
        <w:right w:val="none" w:sz="0" w:space="0" w:color="auto"/>
      </w:divBdr>
      <w:divsChild>
        <w:div w:id="913315519">
          <w:marLeft w:val="0"/>
          <w:marRight w:val="0"/>
          <w:marTop w:val="0"/>
          <w:marBottom w:val="0"/>
          <w:divBdr>
            <w:top w:val="none" w:sz="0" w:space="0" w:color="auto"/>
            <w:left w:val="none" w:sz="0" w:space="0" w:color="auto"/>
            <w:bottom w:val="none" w:sz="0" w:space="0" w:color="auto"/>
            <w:right w:val="none" w:sz="0" w:space="0" w:color="auto"/>
          </w:divBdr>
        </w:div>
      </w:divsChild>
    </w:div>
    <w:div w:id="13526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ntranet.vordbkom.dk/Everest/Publications/H%c3%a5ndb%c3%b8ger/Designmanual/Grafisk%20Univers/gif/20070326103713/CurrentVersion/Fugl_blaagraa_4f.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dbud.dk" TargetMode="External"/><Relationship Id="rId4" Type="http://schemas.openxmlformats.org/officeDocument/2006/relationships/webSettings" Target="webSettings.xml"/><Relationship Id="rId9" Type="http://schemas.openxmlformats.org/officeDocument/2006/relationships/hyperlink" Target="http://www.vordingborg.d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fre\LOKALE~1\Temp\eDoc%20Temporary%20Files\8586F2F2-2898-4618-B9D6-9185768D2F8A.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8586F2F2-2898-4618-B9D6-9185768D2F8A</Template>
  <TotalTime>5</TotalTime>
  <Pages>11</Pages>
  <Words>2931</Words>
  <Characters>17883</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Indkøbspolitik - inkl. arbejdsmiljø - udkast nov. 2009.doc</vt:lpstr>
    </vt:vector>
  </TitlesOfParts>
  <Company>Vordingborg Kommune</Company>
  <LinksUpToDate>false</LinksUpToDate>
  <CharactersWithSpaces>20773</CharactersWithSpaces>
  <SharedDoc>false</SharedDoc>
  <HLinks>
    <vt:vector size="96" baseType="variant">
      <vt:variant>
        <vt:i4>1245188</vt:i4>
      </vt:variant>
      <vt:variant>
        <vt:i4>84</vt:i4>
      </vt:variant>
      <vt:variant>
        <vt:i4>0</vt:i4>
      </vt:variant>
      <vt:variant>
        <vt:i4>5</vt:i4>
      </vt:variant>
      <vt:variant>
        <vt:lpwstr>http://www.udbud.dk/</vt:lpwstr>
      </vt:variant>
      <vt:variant>
        <vt:lpwstr/>
      </vt:variant>
      <vt:variant>
        <vt:i4>6422624</vt:i4>
      </vt:variant>
      <vt:variant>
        <vt:i4>81</vt:i4>
      </vt:variant>
      <vt:variant>
        <vt:i4>0</vt:i4>
      </vt:variant>
      <vt:variant>
        <vt:i4>5</vt:i4>
      </vt:variant>
      <vt:variant>
        <vt:lpwstr>http://www.vordingborg.dk/</vt:lpwstr>
      </vt:variant>
      <vt:variant>
        <vt:lpwstr/>
      </vt:variant>
      <vt:variant>
        <vt:i4>1441845</vt:i4>
      </vt:variant>
      <vt:variant>
        <vt:i4>74</vt:i4>
      </vt:variant>
      <vt:variant>
        <vt:i4>0</vt:i4>
      </vt:variant>
      <vt:variant>
        <vt:i4>5</vt:i4>
      </vt:variant>
      <vt:variant>
        <vt:lpwstr/>
      </vt:variant>
      <vt:variant>
        <vt:lpwstr>_Toc390263090</vt:lpwstr>
      </vt:variant>
      <vt:variant>
        <vt:i4>1507381</vt:i4>
      </vt:variant>
      <vt:variant>
        <vt:i4>68</vt:i4>
      </vt:variant>
      <vt:variant>
        <vt:i4>0</vt:i4>
      </vt:variant>
      <vt:variant>
        <vt:i4>5</vt:i4>
      </vt:variant>
      <vt:variant>
        <vt:lpwstr/>
      </vt:variant>
      <vt:variant>
        <vt:lpwstr>_Toc390263089</vt:lpwstr>
      </vt:variant>
      <vt:variant>
        <vt:i4>1507381</vt:i4>
      </vt:variant>
      <vt:variant>
        <vt:i4>62</vt:i4>
      </vt:variant>
      <vt:variant>
        <vt:i4>0</vt:i4>
      </vt:variant>
      <vt:variant>
        <vt:i4>5</vt:i4>
      </vt:variant>
      <vt:variant>
        <vt:lpwstr/>
      </vt:variant>
      <vt:variant>
        <vt:lpwstr>_Toc390263088</vt:lpwstr>
      </vt:variant>
      <vt:variant>
        <vt:i4>1507381</vt:i4>
      </vt:variant>
      <vt:variant>
        <vt:i4>56</vt:i4>
      </vt:variant>
      <vt:variant>
        <vt:i4>0</vt:i4>
      </vt:variant>
      <vt:variant>
        <vt:i4>5</vt:i4>
      </vt:variant>
      <vt:variant>
        <vt:lpwstr/>
      </vt:variant>
      <vt:variant>
        <vt:lpwstr>_Toc390263087</vt:lpwstr>
      </vt:variant>
      <vt:variant>
        <vt:i4>1507381</vt:i4>
      </vt:variant>
      <vt:variant>
        <vt:i4>50</vt:i4>
      </vt:variant>
      <vt:variant>
        <vt:i4>0</vt:i4>
      </vt:variant>
      <vt:variant>
        <vt:i4>5</vt:i4>
      </vt:variant>
      <vt:variant>
        <vt:lpwstr/>
      </vt:variant>
      <vt:variant>
        <vt:lpwstr>_Toc390263086</vt:lpwstr>
      </vt:variant>
      <vt:variant>
        <vt:i4>1507381</vt:i4>
      </vt:variant>
      <vt:variant>
        <vt:i4>44</vt:i4>
      </vt:variant>
      <vt:variant>
        <vt:i4>0</vt:i4>
      </vt:variant>
      <vt:variant>
        <vt:i4>5</vt:i4>
      </vt:variant>
      <vt:variant>
        <vt:lpwstr/>
      </vt:variant>
      <vt:variant>
        <vt:lpwstr>_Toc390263085</vt:lpwstr>
      </vt:variant>
      <vt:variant>
        <vt:i4>1507381</vt:i4>
      </vt:variant>
      <vt:variant>
        <vt:i4>38</vt:i4>
      </vt:variant>
      <vt:variant>
        <vt:i4>0</vt:i4>
      </vt:variant>
      <vt:variant>
        <vt:i4>5</vt:i4>
      </vt:variant>
      <vt:variant>
        <vt:lpwstr/>
      </vt:variant>
      <vt:variant>
        <vt:lpwstr>_Toc390263084</vt:lpwstr>
      </vt:variant>
      <vt:variant>
        <vt:i4>1507381</vt:i4>
      </vt:variant>
      <vt:variant>
        <vt:i4>32</vt:i4>
      </vt:variant>
      <vt:variant>
        <vt:i4>0</vt:i4>
      </vt:variant>
      <vt:variant>
        <vt:i4>5</vt:i4>
      </vt:variant>
      <vt:variant>
        <vt:lpwstr/>
      </vt:variant>
      <vt:variant>
        <vt:lpwstr>_Toc390263083</vt:lpwstr>
      </vt:variant>
      <vt:variant>
        <vt:i4>1507381</vt:i4>
      </vt:variant>
      <vt:variant>
        <vt:i4>26</vt:i4>
      </vt:variant>
      <vt:variant>
        <vt:i4>0</vt:i4>
      </vt:variant>
      <vt:variant>
        <vt:i4>5</vt:i4>
      </vt:variant>
      <vt:variant>
        <vt:lpwstr/>
      </vt:variant>
      <vt:variant>
        <vt:lpwstr>_Toc390263082</vt:lpwstr>
      </vt:variant>
      <vt:variant>
        <vt:i4>1507381</vt:i4>
      </vt:variant>
      <vt:variant>
        <vt:i4>20</vt:i4>
      </vt:variant>
      <vt:variant>
        <vt:i4>0</vt:i4>
      </vt:variant>
      <vt:variant>
        <vt:i4>5</vt:i4>
      </vt:variant>
      <vt:variant>
        <vt:lpwstr/>
      </vt:variant>
      <vt:variant>
        <vt:lpwstr>_Toc390263081</vt:lpwstr>
      </vt:variant>
      <vt:variant>
        <vt:i4>1507381</vt:i4>
      </vt:variant>
      <vt:variant>
        <vt:i4>14</vt:i4>
      </vt:variant>
      <vt:variant>
        <vt:i4>0</vt:i4>
      </vt:variant>
      <vt:variant>
        <vt:i4>5</vt:i4>
      </vt:variant>
      <vt:variant>
        <vt:lpwstr/>
      </vt:variant>
      <vt:variant>
        <vt:lpwstr>_Toc390263080</vt:lpwstr>
      </vt:variant>
      <vt:variant>
        <vt:i4>1572917</vt:i4>
      </vt:variant>
      <vt:variant>
        <vt:i4>8</vt:i4>
      </vt:variant>
      <vt:variant>
        <vt:i4>0</vt:i4>
      </vt:variant>
      <vt:variant>
        <vt:i4>5</vt:i4>
      </vt:variant>
      <vt:variant>
        <vt:lpwstr/>
      </vt:variant>
      <vt:variant>
        <vt:lpwstr>_Toc390263079</vt:lpwstr>
      </vt:variant>
      <vt:variant>
        <vt:i4>1572917</vt:i4>
      </vt:variant>
      <vt:variant>
        <vt:i4>2</vt:i4>
      </vt:variant>
      <vt:variant>
        <vt:i4>0</vt:i4>
      </vt:variant>
      <vt:variant>
        <vt:i4>5</vt:i4>
      </vt:variant>
      <vt:variant>
        <vt:lpwstr/>
      </vt:variant>
      <vt:variant>
        <vt:lpwstr>_Toc390263078</vt:lpwstr>
      </vt:variant>
      <vt:variant>
        <vt:i4>393293</vt:i4>
      </vt:variant>
      <vt:variant>
        <vt:i4>-1</vt:i4>
      </vt:variant>
      <vt:variant>
        <vt:i4>1045</vt:i4>
      </vt:variant>
      <vt:variant>
        <vt:i4>1</vt:i4>
      </vt:variant>
      <vt:variant>
        <vt:lpwstr>http://intranet.vordbkom.dk/Everest/Publications/H%c3%a5ndb%c3%b8ger/Designmanual/Grafisk%20Univers/gif/20070326103713/CurrentVersion/Fugl_blaagraa_4f.gif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Indkøbspolitik - inkl. arbejdsmiljø - udkast nov. 2009.doc</dc:title>
  <dc:creator>anfre</dc:creator>
  <cp:lastModifiedBy>Karsten Bjørno</cp:lastModifiedBy>
  <cp:revision>2</cp:revision>
  <cp:lastPrinted>2014-10-03T06:43:00Z</cp:lastPrinted>
  <dcterms:created xsi:type="dcterms:W3CDTF">2024-05-21T06:42:00Z</dcterms:created>
  <dcterms:modified xsi:type="dcterms:W3CDTF">2024-05-21T06:42:00Z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tp://srv-vo-ws7:8080/Dokumenter/Forms/AllItems.aspx?RootFolder=%2fDokumenter%2fHR%2d%20og%20personale%2fPersonalepolitikker&amp;FolderCTID_x003">
    <vt:lpwstr/>
  </property>
</Properties>
</file>